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046C0" w14:textId="77777777" w:rsidR="00712511" w:rsidRPr="00712511" w:rsidRDefault="00930DE9" w:rsidP="009374D6">
      <w:pPr>
        <w:pStyle w:val="BATitle"/>
        <w:spacing w:beforeLines="50" w:before="156" w:afterLines="50" w:after="156" w:line="240" w:lineRule="auto"/>
        <w:jc w:val="left"/>
        <w:rPr>
          <w:sz w:val="24"/>
          <w:szCs w:val="24"/>
          <w:lang w:eastAsia="zh-CN"/>
        </w:rPr>
      </w:pPr>
      <w:r w:rsidRPr="00C24B25">
        <w:rPr>
          <w:sz w:val="24"/>
          <w:szCs w:val="24"/>
          <w:lang w:eastAsia="zh-CN"/>
        </w:rPr>
        <w:t>Supporting Information</w:t>
      </w:r>
      <w:r w:rsidR="00D0367B" w:rsidRPr="00C24B25">
        <w:rPr>
          <w:sz w:val="24"/>
          <w:szCs w:val="24"/>
          <w:lang w:eastAsia="zh-CN"/>
        </w:rPr>
        <w:t xml:space="preserve"> for</w:t>
      </w:r>
    </w:p>
    <w:p w14:paraId="027A10F0" w14:textId="77777777" w:rsidR="009374D6" w:rsidRPr="009374D6" w:rsidRDefault="009374D6" w:rsidP="009374D6">
      <w:pPr>
        <w:widowControl/>
        <w:spacing w:beforeLines="100" w:before="312" w:afterLines="50" w:after="156"/>
        <w:jc w:val="left"/>
        <w:rPr>
          <w:rFonts w:ascii="Times New Roman" w:eastAsia="MS Mincho" w:hAnsi="Times New Roman" w:cs="Times New Roman"/>
          <w:b/>
          <w:kern w:val="0"/>
          <w:sz w:val="28"/>
          <w:szCs w:val="28"/>
          <w:lang w:val="de-DE"/>
          <w14:ligatures w14:val="none"/>
        </w:rPr>
      </w:pPr>
      <w:r w:rsidRPr="009374D6">
        <w:rPr>
          <w:rFonts w:ascii="Times New Roman" w:eastAsia="宋体" w:hAnsi="Times New Roman" w:cs="Times New Roman" w:hint="eastAsia"/>
          <w:b/>
          <w:kern w:val="0"/>
          <w:sz w:val="28"/>
          <w:szCs w:val="28"/>
          <w:lang w:val="de-DE"/>
          <w14:ligatures w14:val="none"/>
        </w:rPr>
        <w:t>D</w:t>
      </w:r>
      <w:proofErr w:type="spellStart"/>
      <w:r w:rsidRPr="009374D6">
        <w:rPr>
          <w:rFonts w:ascii="Times New Roman" w:eastAsia="宋体" w:hAnsi="Times New Roman" w:cs="Times New Roman"/>
          <w:b/>
          <w:bCs/>
          <w:sz w:val="28"/>
          <w:szCs w:val="28"/>
          <w14:ligatures w14:val="none"/>
        </w:rPr>
        <w:t>ual</w:t>
      </w:r>
      <w:proofErr w:type="spellEnd"/>
      <w:r w:rsidRPr="009374D6">
        <w:rPr>
          <w:rFonts w:ascii="Times New Roman" w:eastAsia="宋体" w:hAnsi="Times New Roman" w:cs="Times New Roman"/>
          <w:b/>
          <w:bCs/>
          <w:sz w:val="28"/>
          <w:szCs w:val="28"/>
          <w14:ligatures w14:val="none"/>
        </w:rPr>
        <w:t>-Ion Co-Storage via Solvation Structure Tuning Toward Ultrafast and Durable Zinc-Organic Batteries</w:t>
      </w:r>
    </w:p>
    <w:p w14:paraId="1FE88382" w14:textId="77777777" w:rsidR="009374D6" w:rsidRPr="009374D6" w:rsidRDefault="009374D6" w:rsidP="009374D6">
      <w:pPr>
        <w:widowControl/>
        <w:spacing w:beforeLines="100" w:before="312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</w:pPr>
      <w:bookmarkStart w:id="0" w:name="_Hlk208237464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>Si Liu</w:t>
      </w:r>
      <w:r w:rsidRPr="009374D6">
        <w:rPr>
          <w:rFonts w:ascii="Times New Roman" w:eastAsia="宋体" w:hAnsi="Times New Roman" w:cs="Times New Roman" w:hint="eastAsia"/>
          <w:color w:val="000000"/>
          <w:sz w:val="23"/>
          <w:szCs w:val="23"/>
          <w:vertAlign w:val="superscript"/>
          <w14:ligatures w14:val="none"/>
        </w:rPr>
        <w:t>1</w:t>
      </w:r>
      <w:r w:rsidRPr="009374D6">
        <w:rPr>
          <w:rFonts w:ascii="Times New Roman" w:eastAsia="MS Mincho" w:hAnsi="Times New Roman" w:cs="Times New Roman" w:hint="eastAsia"/>
          <w:kern w:val="0"/>
          <w:sz w:val="24"/>
          <w:szCs w:val="24"/>
          <w:lang w:eastAsia="ja-JP"/>
          <w14:ligatures w14:val="none"/>
        </w:rPr>
        <w:t>,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 </w:t>
      </w:r>
      <w:proofErr w:type="spellStart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>Zhifeng</w:t>
      </w:r>
      <w:proofErr w:type="spellEnd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 xml:space="preserve"> Lin</w:t>
      </w:r>
      <w:r w:rsidRPr="009374D6">
        <w:rPr>
          <w:rFonts w:ascii="Times New Roman" w:eastAsia="宋体" w:hAnsi="Times New Roman" w:cs="Times New Roman" w:hint="eastAsia"/>
          <w:color w:val="000000"/>
          <w:sz w:val="23"/>
          <w:szCs w:val="23"/>
          <w:vertAlign w:val="superscript"/>
          <w14:ligatures w14:val="none"/>
        </w:rPr>
        <w:t>1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>,</w:t>
      </w:r>
      <w:r w:rsidRPr="009374D6">
        <w:rPr>
          <w:rFonts w:ascii="Times New Roman" w:eastAsia="MS Mincho" w:hAnsi="Times New Roman" w:cs="Times New Roman" w:hint="eastAsia"/>
          <w:kern w:val="0"/>
          <w:sz w:val="24"/>
          <w:szCs w:val="24"/>
          <w:lang w:eastAsia="ja-JP"/>
          <w14:ligatures w14:val="none"/>
        </w:rPr>
        <w:t xml:space="preserve"> </w:t>
      </w:r>
      <w:proofErr w:type="spellStart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>Yanxia</w:t>
      </w:r>
      <w:proofErr w:type="spellEnd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 xml:space="preserve"> Yu</w:t>
      </w:r>
      <w:r w:rsidRPr="009374D6">
        <w:rPr>
          <w:rFonts w:ascii="Times New Roman" w:eastAsia="宋体" w:hAnsi="Times New Roman" w:cs="Times New Roman" w:hint="eastAsia"/>
          <w:color w:val="000000"/>
          <w:sz w:val="23"/>
          <w:szCs w:val="23"/>
          <w:vertAlign w:val="superscript"/>
          <w14:ligatures w14:val="none"/>
        </w:rPr>
        <w:t>3,</w:t>
      </w:r>
      <w:r w:rsidRPr="009374D6">
        <w:rPr>
          <w:rFonts w:ascii="Times New Roman" w:eastAsia="宋体" w:hAnsi="Times New Roman" w:cs="Times New Roman" w:hint="eastAsia"/>
          <w:color w:val="000000"/>
          <w:sz w:val="23"/>
          <w:szCs w:val="23"/>
          <w14:ligatures w14:val="none"/>
        </w:rPr>
        <w:t xml:space="preserve"> </w:t>
      </w: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>*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, </w:t>
      </w:r>
      <w:proofErr w:type="spellStart"/>
      <w:r w:rsidRPr="009374D6">
        <w:rPr>
          <w:rFonts w:ascii="Times New Roman" w:eastAsia="宋体" w:hAnsi="Times New Roman" w:cs="Times New Roman"/>
          <w:sz w:val="24"/>
          <w:szCs w:val="24"/>
          <w14:ligatures w14:val="none"/>
        </w:rPr>
        <w:t>Haozhe</w:t>
      </w:r>
      <w:proofErr w:type="spellEnd"/>
      <w:r w:rsidRPr="009374D6">
        <w:rPr>
          <w:rFonts w:ascii="Times New Roman" w:eastAsia="宋体" w:hAnsi="Times New Roman" w:cs="Times New Roman"/>
          <w:sz w:val="24"/>
          <w:szCs w:val="24"/>
          <w14:ligatures w14:val="none"/>
        </w:rPr>
        <w:t xml:space="preserve"> Zhang</w:t>
      </w:r>
      <w:r w:rsidRPr="009374D6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  <w14:ligatures w14:val="none"/>
        </w:rPr>
        <w:t>4</w:t>
      </w:r>
      <w:r w:rsidRPr="009374D6">
        <w:rPr>
          <w:rFonts w:ascii="Times New Roman" w:eastAsia="MS Mincho" w:hAnsi="Times New Roman" w:cs="Times New Roman" w:hint="eastAsia"/>
          <w:kern w:val="0"/>
          <w:sz w:val="24"/>
          <w:szCs w:val="24"/>
          <w:vertAlign w:val="superscript"/>
          <w:lang w:eastAsia="ja-JP"/>
          <w14:ligatures w14:val="none"/>
        </w:rPr>
        <w:t xml:space="preserve">, </w:t>
      </w: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>*</w:t>
      </w:r>
      <w:r w:rsidRPr="009374D6">
        <w:rPr>
          <w:rFonts w:ascii="Times New Roman" w:eastAsia="MS Mincho" w:hAnsi="Times New Roman" w:cs="Times New Roman" w:hint="eastAsia"/>
          <w:kern w:val="0"/>
          <w:sz w:val="24"/>
          <w:szCs w:val="24"/>
          <w:lang w:eastAsia="ja-JP"/>
          <w14:ligatures w14:val="none"/>
        </w:rPr>
        <w:t xml:space="preserve"> </w:t>
      </w: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 xml:space="preserve">and </w:t>
      </w:r>
      <w:proofErr w:type="spellStart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>Xihong</w:t>
      </w:r>
      <w:proofErr w:type="spellEnd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 xml:space="preserve"> Lu</w:t>
      </w:r>
      <w:r w:rsidRPr="009374D6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  <w14:ligatures w14:val="none"/>
        </w:rPr>
        <w:t>2</w:t>
      </w:r>
      <w:r w:rsidRPr="009374D6">
        <w:rPr>
          <w:rFonts w:ascii="Times New Roman" w:eastAsia="MS Mincho" w:hAnsi="Times New Roman" w:cs="Times New Roman" w:hint="eastAsia"/>
          <w:kern w:val="0"/>
          <w:sz w:val="24"/>
          <w:szCs w:val="24"/>
          <w:vertAlign w:val="superscript"/>
          <w:lang w:eastAsia="ja-JP"/>
          <w14:ligatures w14:val="none"/>
        </w:rPr>
        <w:t>,</w:t>
      </w:r>
      <w:bookmarkStart w:id="1" w:name="_Hlk216529145"/>
      <w:r w:rsidRPr="009374D6">
        <w:rPr>
          <w:rFonts w:ascii="Times New Roman" w:eastAsia="MS Mincho" w:hAnsi="Times New Roman" w:cs="Times New Roman" w:hint="eastAsia"/>
          <w:kern w:val="0"/>
          <w:sz w:val="24"/>
          <w:szCs w:val="24"/>
          <w:vertAlign w:val="superscript"/>
          <w:lang w:eastAsia="ja-JP"/>
          <w14:ligatures w14:val="none"/>
        </w:rPr>
        <w:t xml:space="preserve"> </w:t>
      </w: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>*</w:t>
      </w:r>
      <w:bookmarkEnd w:id="1"/>
    </w:p>
    <w:p w14:paraId="3609CE2C" w14:textId="77777777" w:rsidR="009374D6" w:rsidRPr="009374D6" w:rsidRDefault="009374D6" w:rsidP="009374D6">
      <w:pPr>
        <w:widowControl/>
        <w:spacing w:beforeLines="100" w:before="312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</w:pPr>
      <w:bookmarkStart w:id="2" w:name="_Hlk196160756"/>
      <w:bookmarkEnd w:id="0"/>
      <w:r w:rsidRPr="009374D6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  <w14:ligatures w14:val="none"/>
        </w:rPr>
        <w:t>1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 </w:t>
      </w:r>
      <w:bookmarkEnd w:id="2"/>
      <w:r w:rsidRPr="009374D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School of Electronic and Information Engineering, School of Environmental and Chemical Engineering, Foshan University, Foshan 528000, P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. </w:t>
      </w:r>
      <w:r w:rsidRPr="009374D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R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>.</w:t>
      </w:r>
      <w:r w:rsidRPr="009374D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China</w:t>
      </w:r>
    </w:p>
    <w:p w14:paraId="31374474" w14:textId="77777777" w:rsidR="009374D6" w:rsidRPr="009374D6" w:rsidRDefault="009374D6" w:rsidP="009374D6">
      <w:pPr>
        <w:widowControl/>
        <w:spacing w:beforeLines="100" w:before="312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</w:pP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>2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 </w:t>
      </w:r>
      <w:r w:rsidRPr="009374D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The Key Lab of Low-carbon Chem &amp; Energy Conservation of Guangdong Province, School of Chemistry, Sun Yat-Sen University, Guangzhou 510275, P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. </w:t>
      </w:r>
      <w:r w:rsidRPr="009374D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R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>.</w:t>
      </w:r>
      <w:r w:rsidRPr="009374D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China</w:t>
      </w:r>
    </w:p>
    <w:p w14:paraId="3049E125" w14:textId="77777777" w:rsidR="009374D6" w:rsidRPr="009374D6" w:rsidRDefault="009374D6" w:rsidP="009374D6">
      <w:pPr>
        <w:widowControl/>
        <w:spacing w:beforeLines="100" w:before="312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</w:pP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>3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 </w:t>
      </w:r>
      <w:r w:rsidRPr="009374D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School of Applied Physics and Materials, Wuyi University, Jiangmen 529020, P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. </w:t>
      </w:r>
      <w:r w:rsidRPr="009374D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R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>.</w:t>
      </w:r>
      <w:r w:rsidRPr="009374D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China</w:t>
      </w:r>
    </w:p>
    <w:p w14:paraId="1D4F1B77" w14:textId="77777777" w:rsidR="009374D6" w:rsidRPr="009374D6" w:rsidRDefault="009374D6" w:rsidP="009374D6">
      <w:pPr>
        <w:widowControl/>
        <w:spacing w:beforeLines="100" w:before="312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</w:pP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>4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 </w:t>
      </w:r>
      <w:r w:rsidRPr="009374D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Pritzker School of Molecular Engineering, University of Chicago, Chicago, IL 60637, USA </w:t>
      </w:r>
    </w:p>
    <w:p w14:paraId="7EDD6198" w14:textId="77777777" w:rsidR="009374D6" w:rsidRPr="009374D6" w:rsidRDefault="009374D6" w:rsidP="009374D6">
      <w:pPr>
        <w:widowControl/>
        <w:spacing w:beforeLines="100" w:before="312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:lang w:val="en-GB"/>
          <w14:ligatures w14:val="none"/>
        </w:rPr>
      </w:pP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  <w14:ligatures w14:val="none"/>
        </w:rPr>
        <w:t>* Corresponding author</w:t>
      </w:r>
      <w:r w:rsidRPr="009374D6">
        <w:rPr>
          <w:rFonts w:ascii="Times New Roman" w:eastAsia="等线" w:hAnsi="Times New Roman" w:cs="Times New Roman"/>
          <w:kern w:val="0"/>
          <w:sz w:val="24"/>
          <w:szCs w:val="24"/>
          <w:lang w:val="en-GB"/>
          <w14:ligatures w14:val="none"/>
        </w:rPr>
        <w:t>s</w:t>
      </w: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  <w14:ligatures w14:val="none"/>
        </w:rPr>
        <w:t xml:space="preserve">. </w:t>
      </w:r>
      <w:bookmarkStart w:id="3" w:name="OLE_LINK54"/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  <w14:ligatures w14:val="none"/>
        </w:rPr>
        <w:t xml:space="preserve">E-mail: </w:t>
      </w:r>
      <w:r w:rsidRPr="009374D6">
        <w:rPr>
          <w:rFonts w:ascii="Times New Roman" w:eastAsia="MS Mincho" w:hAnsi="Times New Roman" w:cs="Times New Roman"/>
          <w:color w:val="0000FF"/>
          <w:kern w:val="0"/>
          <w:sz w:val="24"/>
          <w:szCs w:val="24"/>
          <w:u w:val="single"/>
          <w:lang w:val="en-GB" w:eastAsia="ja-JP"/>
          <w14:ligatures w14:val="none"/>
        </w:rPr>
        <w:t xml:space="preserve">yuyx26@mail.sysu.edu.cn </w:t>
      </w:r>
      <w:r w:rsidRPr="009374D6">
        <w:rPr>
          <w:rFonts w:ascii="Times New Roman" w:eastAsia="MS Mincho" w:hAnsi="Times New Roman" w:cs="Times New Roman" w:hint="eastAsia"/>
          <w:kern w:val="0"/>
          <w:sz w:val="24"/>
          <w:szCs w:val="24"/>
          <w:lang w:val="en-GB" w:eastAsia="ja-JP"/>
          <w14:ligatures w14:val="none"/>
        </w:rPr>
        <w:t>(</w:t>
      </w:r>
      <w:proofErr w:type="spellStart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>Yanxia</w:t>
      </w:r>
      <w:proofErr w:type="spellEnd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 xml:space="preserve"> Yu</w:t>
      </w:r>
      <w:r w:rsidRPr="009374D6">
        <w:rPr>
          <w:rFonts w:ascii="Times New Roman" w:eastAsia="MS Mincho" w:hAnsi="Times New Roman" w:cs="Times New Roman" w:hint="eastAsia"/>
          <w:kern w:val="0"/>
          <w:sz w:val="24"/>
          <w:szCs w:val="24"/>
          <w:lang w:val="en-GB" w:eastAsia="ja-JP"/>
          <w14:ligatures w14:val="none"/>
        </w:rPr>
        <w:t>)</w:t>
      </w: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  <w14:ligatures w14:val="none"/>
        </w:rPr>
        <w:t xml:space="preserve">; </w:t>
      </w:r>
      <w:r w:rsidRPr="009374D6">
        <w:rPr>
          <w:rFonts w:ascii="Times New Roman" w:eastAsia="MS Mincho" w:hAnsi="Times New Roman" w:cs="Times New Roman"/>
          <w:color w:val="0000FF"/>
          <w:kern w:val="0"/>
          <w:sz w:val="24"/>
          <w:szCs w:val="24"/>
          <w:u w:val="single"/>
          <w:lang w:val="en-GB" w:eastAsia="ja-JP"/>
          <w14:ligatures w14:val="none"/>
        </w:rPr>
        <w:t>zhhaozhe@uchicago.edu</w:t>
      </w: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  <w14:ligatures w14:val="none"/>
        </w:rPr>
        <w:t xml:space="preserve"> (</w:t>
      </w:r>
      <w:proofErr w:type="spellStart"/>
      <w:r w:rsidRPr="009374D6">
        <w:rPr>
          <w:rFonts w:ascii="Times New Roman" w:eastAsia="宋体" w:hAnsi="Times New Roman" w:cs="Times New Roman"/>
          <w:sz w:val="24"/>
          <w:szCs w:val="24"/>
          <w14:ligatures w14:val="none"/>
        </w:rPr>
        <w:t>Haozhe</w:t>
      </w:r>
      <w:proofErr w:type="spellEnd"/>
      <w:r w:rsidRPr="009374D6">
        <w:rPr>
          <w:rFonts w:ascii="Times New Roman" w:eastAsia="宋体" w:hAnsi="Times New Roman" w:cs="Times New Roman"/>
          <w:sz w:val="24"/>
          <w:szCs w:val="24"/>
          <w14:ligatures w14:val="none"/>
        </w:rPr>
        <w:t xml:space="preserve"> Zhang</w:t>
      </w: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  <w14:ligatures w14:val="none"/>
        </w:rPr>
        <w:t>);</w:t>
      </w:r>
      <w:r w:rsidRPr="009374D6">
        <w:rPr>
          <w:rFonts w:ascii="Times New Roman" w:eastAsia="等线" w:hAnsi="Times New Roman" w:cs="Times New Roman" w:hint="eastAsia"/>
          <w:kern w:val="0"/>
          <w:sz w:val="24"/>
          <w:szCs w:val="24"/>
          <w:lang w:val="en-GB"/>
          <w14:ligatures w14:val="none"/>
        </w:rPr>
        <w:t xml:space="preserve"> </w:t>
      </w:r>
      <w:r w:rsidRPr="009374D6">
        <w:rPr>
          <w:rFonts w:ascii="Times New Roman" w:eastAsia="MS Mincho" w:hAnsi="Times New Roman" w:cs="Times New Roman"/>
          <w:color w:val="0000FF"/>
          <w:kern w:val="0"/>
          <w:sz w:val="24"/>
          <w:szCs w:val="24"/>
          <w:u w:val="single"/>
          <w:lang w:val="en-GB" w:eastAsia="ja-JP"/>
          <w14:ligatures w14:val="none"/>
        </w:rPr>
        <w:t>luxh6@mail.sysu.edu.cn</w:t>
      </w: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  <w14:ligatures w14:val="none"/>
        </w:rPr>
        <w:t xml:space="preserve"> (</w:t>
      </w:r>
      <w:proofErr w:type="spellStart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>Xihong</w:t>
      </w:r>
      <w:proofErr w:type="spellEnd"/>
      <w:r w:rsidRPr="009374D6">
        <w:rPr>
          <w:rFonts w:ascii="Times New Roman" w:eastAsia="宋体" w:hAnsi="Times New Roman" w:cs="Times New Roman"/>
          <w:color w:val="000000"/>
          <w:sz w:val="23"/>
          <w:szCs w:val="23"/>
          <w14:ligatures w14:val="none"/>
        </w:rPr>
        <w:t xml:space="preserve"> Lu</w:t>
      </w:r>
      <w:r w:rsidRPr="009374D6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  <w14:ligatures w14:val="none"/>
        </w:rPr>
        <w:t>)</w:t>
      </w:r>
    </w:p>
    <w:bookmarkEnd w:id="3"/>
    <w:p w14:paraId="3FFF0012" w14:textId="5EAEF5BE" w:rsidR="00712511" w:rsidRPr="00972475" w:rsidRDefault="00972475" w:rsidP="009374D6">
      <w:pPr>
        <w:widowControl/>
        <w:spacing w:beforeLines="50" w:before="156" w:afterLines="50" w:after="156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72475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S</w:t>
      </w:r>
      <w:r w:rsidR="00847A1C">
        <w:rPr>
          <w:rFonts w:ascii="Times New Roman" w:hAnsi="Times New Roman" w:cs="Times New Roman" w:hint="eastAsia"/>
          <w:b/>
          <w:bCs/>
          <w:kern w:val="0"/>
          <w:sz w:val="28"/>
          <w:szCs w:val="28"/>
          <w14:ligatures w14:val="none"/>
        </w:rPr>
        <w:t>1</w:t>
      </w:r>
      <w:r w:rsidR="008D3FF1" w:rsidRPr="00972475">
        <w:rPr>
          <w:rFonts w:ascii="Times New Roman" w:hAnsi="Times New Roman" w:cs="Times New Roman" w:hint="eastAsia"/>
          <w:b/>
          <w:bCs/>
          <w:kern w:val="0"/>
          <w:sz w:val="28"/>
          <w:szCs w:val="28"/>
          <w14:ligatures w14:val="none"/>
        </w:rPr>
        <w:t xml:space="preserve"> Supporting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F</w:t>
      </w:r>
      <w:r w:rsidR="008D3FF1" w:rsidRPr="00972475">
        <w:rPr>
          <w:rFonts w:ascii="Times New Roman" w:hAnsi="Times New Roman" w:cs="Times New Roman" w:hint="eastAsia"/>
          <w:b/>
          <w:bCs/>
          <w:kern w:val="0"/>
          <w:sz w:val="28"/>
          <w:szCs w:val="28"/>
          <w14:ligatures w14:val="none"/>
        </w:rPr>
        <w:t>igures</w:t>
      </w:r>
    </w:p>
    <w:p w14:paraId="3685D4FB" w14:textId="3A344E7A" w:rsidR="00712511" w:rsidRPr="0018393D" w:rsidRDefault="00121690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val="de-DE"/>
        </w:rPr>
        <w:drawing>
          <wp:inline distT="0" distB="0" distL="0" distR="0" wp14:anchorId="03B37C5C" wp14:editId="04C852AC">
            <wp:extent cx="3012025" cy="2448512"/>
            <wp:effectExtent l="0" t="0" r="0" b="9525"/>
            <wp:docPr id="16331514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151467" name="图片 1633151467"/>
                    <pic:cNvPicPr/>
                  </pic:nvPicPr>
                  <pic:blipFill rotWithShape="1">
                    <a:blip r:embed="rId8"/>
                    <a:srcRect l="4094" t="6920" r="8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609" cy="2449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8E15ED" w14:textId="265C94E6" w:rsidR="00712511" w:rsidRDefault="00F64C21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1B0A88"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237F95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="00121690" w:rsidRPr="00390258">
        <w:rPr>
          <w:rFonts w:ascii="Times New Roman" w:hAnsi="Times New Roman" w:cs="Times New Roman"/>
          <w:sz w:val="24"/>
          <w:szCs w:val="24"/>
        </w:rPr>
        <w:t>GCD profiles of Zn//PTCDA battery at 30 A g</w:t>
      </w:r>
      <w:r w:rsidR="00121690" w:rsidRPr="00390258">
        <w:rPr>
          <w:rFonts w:ascii="Times New Roman" w:hAnsi="Times New Roman" w:cs="Times New Roman"/>
          <w:sz w:val="24"/>
          <w:szCs w:val="24"/>
          <w:vertAlign w:val="superscript"/>
        </w:rPr>
        <w:t>−1</w:t>
      </w:r>
      <w:r w:rsidR="00121690" w:rsidRPr="00390258">
        <w:rPr>
          <w:rFonts w:ascii="Times New Roman" w:hAnsi="Times New Roman" w:cs="Times New Roman"/>
          <w:sz w:val="24"/>
          <w:szCs w:val="24"/>
        </w:rPr>
        <w:t xml:space="preserve"> within </w:t>
      </w:r>
      <w:bookmarkStart w:id="4" w:name="OLE_LINK27"/>
      <w:r w:rsidR="00121690" w:rsidRPr="00390258">
        <w:rPr>
          <w:rFonts w:ascii="Times New Roman" w:hAnsi="Times New Roman" w:cs="Times New Roman"/>
          <w:sz w:val="24"/>
          <w:szCs w:val="24"/>
        </w:rPr>
        <w:t>ZC, ZC-4PC, ZC-SPC electrolytes</w:t>
      </w:r>
      <w:bookmarkEnd w:id="4"/>
    </w:p>
    <w:p w14:paraId="604D67AD" w14:textId="2FE3264B" w:rsidR="0066103B" w:rsidRPr="0018393D" w:rsidRDefault="00244FC3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840E8AF" wp14:editId="4B785D35">
            <wp:extent cx="4471988" cy="2309318"/>
            <wp:effectExtent l="0" t="0" r="5080" b="0"/>
            <wp:docPr id="1465656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65679" name="图片 146565679"/>
                    <pic:cNvPicPr/>
                  </pic:nvPicPr>
                  <pic:blipFill rotWithShape="1">
                    <a:blip r:embed="rId9"/>
                    <a:srcRect l="8437" t="10088" r="13891" b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496" cy="2310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8F3583" w14:textId="7B7A486D" w:rsidR="0066103B" w:rsidRDefault="0066103B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5943E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943E5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943E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943E5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5943E5">
        <w:rPr>
          <w:rFonts w:ascii="Times New Roman" w:hAnsi="Times New Roman" w:cs="Times New Roman"/>
          <w:sz w:val="24"/>
          <w:szCs w:val="24"/>
        </w:rPr>
        <w:t xml:space="preserve"> 3D snapshot of</w:t>
      </w:r>
      <w:r w:rsidRPr="005943E5">
        <w:rPr>
          <w:rFonts w:ascii="Times New Roman" w:hAnsi="Times New Roman" w:cs="Times New Roman" w:hint="eastAsia"/>
          <w:sz w:val="24"/>
          <w:szCs w:val="24"/>
        </w:rPr>
        <w:t xml:space="preserve"> ZC</w:t>
      </w:r>
      <w:r w:rsidRPr="005943E5">
        <w:rPr>
          <w:rFonts w:ascii="Times New Roman" w:hAnsi="Times New Roman" w:cs="Times New Roman"/>
          <w:sz w:val="24"/>
          <w:szCs w:val="24"/>
        </w:rPr>
        <w:t xml:space="preserve"> electrolyte obtained from MD simulations and partial enlarged snapshot representing </w:t>
      </w:r>
      <w:r w:rsidRPr="005943E5">
        <w:rPr>
          <w:rFonts w:ascii="Times New Roman" w:hAnsi="Times New Roman" w:cs="Times New Roman" w:hint="eastAsia"/>
          <w:sz w:val="24"/>
          <w:szCs w:val="24"/>
        </w:rPr>
        <w:t>Zn</w:t>
      </w:r>
      <w:r w:rsidRPr="005943E5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5943E5">
        <w:rPr>
          <w:rFonts w:ascii="Times New Roman" w:hAnsi="Times New Roman" w:cs="Times New Roman"/>
          <w:sz w:val="24"/>
          <w:szCs w:val="24"/>
        </w:rPr>
        <w:t xml:space="preserve"> inner solvation structure</w:t>
      </w:r>
    </w:p>
    <w:p w14:paraId="576E6FC2" w14:textId="77777777" w:rsidR="00044602" w:rsidRDefault="00044602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13F8A6CB" w14:textId="2C270CB9" w:rsidR="00044602" w:rsidRPr="0018393D" w:rsidRDefault="00044602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1FEE4B" wp14:editId="7105B252">
            <wp:extent cx="3350895" cy="2339975"/>
            <wp:effectExtent l="0" t="0" r="1905" b="3175"/>
            <wp:docPr id="15851792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179224" name="图片 2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8" r="9053" b="17284"/>
                    <a:stretch>
                      <a:fillRect/>
                    </a:stretch>
                  </pic:blipFill>
                  <pic:spPr>
                    <a:xfrm>
                      <a:off x="0" y="0"/>
                      <a:ext cx="3351442" cy="2340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37F6E" w14:textId="71EDDE65" w:rsidR="00044602" w:rsidRDefault="00044602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 xml:space="preserve">The pH of ZC, ZC-4PC, </w:t>
      </w:r>
      <w:r w:rsidRPr="00D1734D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Pr="00D1734D">
        <w:rPr>
          <w:rFonts w:ascii="Times New Roman" w:hAnsi="Times New Roman" w:cs="Times New Roman"/>
          <w:sz w:val="24"/>
          <w:szCs w:val="24"/>
        </w:rPr>
        <w:t>ZC-SPC electrolytes</w:t>
      </w:r>
    </w:p>
    <w:p w14:paraId="2B3CEFD3" w14:textId="77777777" w:rsidR="00847A1C" w:rsidRDefault="00847A1C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5B7CF2E6" w14:textId="4C70AEBC" w:rsidR="00A96610" w:rsidRPr="0018393D" w:rsidRDefault="00D575B6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9EC2E0D" wp14:editId="2F93DA2A">
            <wp:extent cx="5759450" cy="2059940"/>
            <wp:effectExtent l="0" t="0" r="0" b="0"/>
            <wp:docPr id="148725188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251880" name="图片 148725188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05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A32FE" w14:textId="00A0A5B1" w:rsidR="00D575B6" w:rsidRDefault="00D575B6" w:rsidP="00D575B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a) The LSV and b) Tafel plots of ZC and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ZC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noBreakHyphen/>
        <w:t>SPC electrolyte</w:t>
      </w:r>
      <w:r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s, respectively.</w:t>
      </w:r>
    </w:p>
    <w:p w14:paraId="58B90B1D" w14:textId="77777777" w:rsidR="00A96610" w:rsidRPr="00D575B6" w:rsidRDefault="00A96610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543D08C8" w14:textId="676C5405" w:rsidR="003A30B4" w:rsidRPr="0018393D" w:rsidRDefault="003A30B4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E03E53" wp14:editId="52C3CF51">
            <wp:extent cx="3580765" cy="2483485"/>
            <wp:effectExtent l="0" t="0" r="635" b="0"/>
            <wp:docPr id="123915384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153846" name="图片 3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7" r="6588" b="-1"/>
                    <a:stretch>
                      <a:fillRect/>
                    </a:stretch>
                  </pic:blipFill>
                  <pic:spPr>
                    <a:xfrm>
                      <a:off x="0" y="0"/>
                      <a:ext cx="3580917" cy="2484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6D22C" w14:textId="3EEB2CA5" w:rsidR="003A30B4" w:rsidRDefault="003A30B4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>Contact angle of PTCDA electrode with ZC, ZC-2PC, ZC-4PC</w:t>
      </w:r>
      <w:r w:rsidRPr="00D1734D">
        <w:rPr>
          <w:rFonts w:ascii="Times New Roman" w:hAnsi="Times New Roman" w:cs="Times New Roman" w:hint="eastAsia"/>
          <w:sz w:val="24"/>
          <w:szCs w:val="24"/>
        </w:rPr>
        <w:t>,</w:t>
      </w:r>
      <w:r w:rsidRPr="00D1734D">
        <w:rPr>
          <w:rFonts w:ascii="Times New Roman" w:hAnsi="Times New Roman" w:cs="Times New Roman"/>
          <w:sz w:val="24"/>
          <w:szCs w:val="24"/>
        </w:rPr>
        <w:t xml:space="preserve"> and ZC-SPC electrolytes</w:t>
      </w:r>
    </w:p>
    <w:p w14:paraId="0D85DC19" w14:textId="301ACE77" w:rsidR="00537860" w:rsidRPr="0018393D" w:rsidRDefault="00537860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F6F88BF" wp14:editId="44DDAEE0">
            <wp:extent cx="3186430" cy="2519680"/>
            <wp:effectExtent l="0" t="0" r="0" b="0"/>
            <wp:docPr id="5667834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783468" name="图片 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8" t="8483" r="10125" b="3875"/>
                    <a:stretch>
                      <a:fillRect/>
                    </a:stretch>
                  </pic:blipFill>
                  <pic:spPr>
                    <a:xfrm>
                      <a:off x="0" y="0"/>
                      <a:ext cx="3187063" cy="2520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95185" w14:textId="217932AB" w:rsidR="00537860" w:rsidRDefault="00537860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>GCD profiles</w:t>
      </w:r>
      <w:r w:rsidRPr="00D1734D">
        <w:rPr>
          <w:rFonts w:ascii="Times New Roman" w:hAnsi="Times New Roman" w:cs="Times New Roman" w:hint="eastAsia"/>
          <w:sz w:val="24"/>
          <w:szCs w:val="24"/>
        </w:rPr>
        <w:t xml:space="preserve"> of Zn//PT</w:t>
      </w:r>
      <w:r w:rsidRPr="00D1734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CDA batteries</w:t>
      </w:r>
      <w:r w:rsidRPr="00D173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30 A g</w:t>
      </w:r>
      <w:r w:rsidRPr="00D1734D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−1</w:t>
      </w:r>
    </w:p>
    <w:p w14:paraId="2A79DF53" w14:textId="3AC32963" w:rsidR="008469AF" w:rsidRPr="0018393D" w:rsidRDefault="008469AF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C1792C7" wp14:editId="5F66D7FF">
            <wp:extent cx="5039360" cy="2123440"/>
            <wp:effectExtent l="0" t="0" r="0" b="0"/>
            <wp:docPr id="138302404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24041" name="图片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2" t="5127" r="2213" b="3082"/>
                    <a:stretch>
                      <a:fillRect/>
                    </a:stretch>
                  </pic:blipFill>
                  <pic:spPr>
                    <a:xfrm>
                      <a:off x="0" y="0"/>
                      <a:ext cx="5039740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92ECC" w14:textId="23B04AC2" w:rsidR="008469AF" w:rsidRDefault="008469AF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 xml:space="preserve">GCD profiles of Zn//PTCDA batteries at different current densities within a) ZC and b) </w:t>
      </w:r>
      <w:r w:rsidRPr="00D1734D">
        <w:rPr>
          <w:rFonts w:ascii="Times New Roman" w:hAnsi="Times New Roman" w:cs="Times New Roman"/>
          <w:sz w:val="24"/>
          <w:szCs w:val="24"/>
        </w:rPr>
        <w:lastRenderedPageBreak/>
        <w:t>ZC-SPC electrolytes</w:t>
      </w:r>
    </w:p>
    <w:p w14:paraId="7A673482" w14:textId="77777777" w:rsidR="008469AF" w:rsidRDefault="008469AF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35721E3D" w14:textId="77777777" w:rsidR="00847A1C" w:rsidRPr="008469AF" w:rsidRDefault="00847A1C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29AD74CC" w14:textId="74BB8802" w:rsidR="0095557D" w:rsidRPr="0018393D" w:rsidRDefault="006D6FED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95DBD78" wp14:editId="551431A3">
            <wp:extent cx="3429000" cy="2638215"/>
            <wp:effectExtent l="0" t="0" r="0" b="0"/>
            <wp:docPr id="14803841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384121" name="图片 1480384121"/>
                    <pic:cNvPicPr/>
                  </pic:nvPicPr>
                  <pic:blipFill rotWithShape="1">
                    <a:blip r:embed="rId15"/>
                    <a:srcRect l="1" t="8771" r="16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789" cy="2639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669125" w14:textId="6A733152" w:rsidR="0095557D" w:rsidRDefault="0095557D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5943E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943E5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943E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943E5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5943E5">
        <w:rPr>
          <w:rFonts w:ascii="Times New Roman" w:hAnsi="Times New Roman" w:cs="Times New Roman"/>
          <w:sz w:val="24"/>
          <w:szCs w:val="24"/>
        </w:rPr>
        <w:t xml:space="preserve"> </w:t>
      </w:r>
      <w:r w:rsidRPr="005943E5">
        <w:rPr>
          <w:rFonts w:ascii="Times New Roman" w:hAnsi="Times New Roman" w:cs="Times New Roman" w:hint="eastAsia"/>
          <w:sz w:val="24"/>
          <w:szCs w:val="24"/>
        </w:rPr>
        <w:t>CV</w:t>
      </w:r>
      <w:r w:rsidRPr="005943E5">
        <w:rPr>
          <w:rFonts w:ascii="Times New Roman" w:hAnsi="Times New Roman" w:cs="Times New Roman"/>
          <w:sz w:val="24"/>
          <w:szCs w:val="24"/>
        </w:rPr>
        <w:t xml:space="preserve"> profiles of Zn//PTCDA batteries at current densities </w:t>
      </w:r>
      <w:r w:rsidRPr="005943E5">
        <w:rPr>
          <w:rFonts w:ascii="Times New Roman" w:hAnsi="Times New Roman" w:cs="Times New Roman" w:hint="eastAsia"/>
          <w:sz w:val="24"/>
          <w:szCs w:val="24"/>
        </w:rPr>
        <w:t xml:space="preserve">of </w:t>
      </w:r>
      <w:r w:rsidRPr="005943E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60 mV s</w:t>
      </w:r>
      <w:r w:rsidRPr="005943E5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>−1</w:t>
      </w:r>
      <w:r w:rsidRPr="005943E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and 80 mV s</w:t>
      </w:r>
      <w:r w:rsidRPr="005943E5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>−1</w:t>
      </w:r>
      <w:r w:rsidRPr="005943E5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</w:t>
      </w:r>
      <w:r w:rsidRPr="005943E5">
        <w:rPr>
          <w:rFonts w:ascii="Times New Roman" w:hAnsi="Times New Roman" w:cs="Times New Roman"/>
          <w:sz w:val="24"/>
          <w:szCs w:val="24"/>
        </w:rPr>
        <w:t xml:space="preserve">within </w:t>
      </w:r>
      <w:r w:rsidRPr="005943E5">
        <w:rPr>
          <w:rFonts w:ascii="Times New Roman" w:hAnsi="Times New Roman" w:cs="Times New Roman" w:hint="eastAsia"/>
          <w:sz w:val="24"/>
          <w:szCs w:val="24"/>
        </w:rPr>
        <w:t>ZC-</w:t>
      </w:r>
      <w:r w:rsidRPr="005943E5">
        <w:rPr>
          <w:rFonts w:ascii="Times New Roman" w:hAnsi="Times New Roman" w:cs="Times New Roman"/>
          <w:sz w:val="24"/>
          <w:szCs w:val="24"/>
        </w:rPr>
        <w:t>SPC</w:t>
      </w:r>
      <w:r w:rsidRPr="005943E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943E5">
        <w:rPr>
          <w:rFonts w:ascii="Times New Roman" w:hAnsi="Times New Roman" w:cs="Times New Roman"/>
          <w:sz w:val="24"/>
          <w:szCs w:val="24"/>
        </w:rPr>
        <w:t>electrolytes</w:t>
      </w:r>
    </w:p>
    <w:p w14:paraId="1AC204D1" w14:textId="77777777" w:rsidR="008469AF" w:rsidRDefault="008469AF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62D13C01" w14:textId="77777777" w:rsidR="00847A1C" w:rsidRDefault="00847A1C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284D2926" w14:textId="61C1DB41" w:rsidR="006B28DE" w:rsidRPr="0018393D" w:rsidRDefault="006B28DE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50534D6" wp14:editId="2CFB00E5">
            <wp:extent cx="3021126" cy="2535185"/>
            <wp:effectExtent l="0" t="0" r="8255" b="0"/>
            <wp:docPr id="119418563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185639" name="图片 119418563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28046" cy="2540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04F87" w14:textId="261BC5EE" w:rsidR="006B28DE" w:rsidRDefault="006B28DE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575342">
        <w:rPr>
          <w:rFonts w:ascii="Times New Roman" w:hAnsi="Times New Roman" w:cs="Times New Roman" w:hint="eastAsia"/>
          <w:sz w:val="24"/>
          <w:szCs w:val="24"/>
        </w:rPr>
        <w:t xml:space="preserve">LSV </w:t>
      </w:r>
      <w:r w:rsidRPr="00575342">
        <w:rPr>
          <w:rFonts w:ascii="Times New Roman" w:hAnsi="Times New Roman" w:cs="Times New Roman"/>
          <w:sz w:val="24"/>
          <w:szCs w:val="24"/>
        </w:rPr>
        <w:t>profiles of</w:t>
      </w:r>
      <w:r w:rsidRPr="0057534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75342">
        <w:rPr>
          <w:rFonts w:ascii="Times New Roman" w:hAnsi="Times New Roman" w:cs="Times New Roman"/>
          <w:sz w:val="24"/>
          <w:szCs w:val="24"/>
        </w:rPr>
        <w:t>Zn//PTCDA batteries</w:t>
      </w:r>
      <w:r w:rsidRPr="00575342">
        <w:rPr>
          <w:sz w:val="24"/>
          <w:szCs w:val="24"/>
        </w:rPr>
        <w:t xml:space="preserve"> </w:t>
      </w:r>
      <w:r w:rsidRPr="00575342">
        <w:rPr>
          <w:rFonts w:ascii="Times New Roman" w:hAnsi="Times New Roman" w:cs="Times New Roman"/>
          <w:sz w:val="24"/>
          <w:szCs w:val="24"/>
        </w:rPr>
        <w:t>measured</w:t>
      </w:r>
      <w:r w:rsidRPr="00575342">
        <w:rPr>
          <w:rFonts w:ascii="Times New Roman" w:hAnsi="Times New Roman" w:cs="Times New Roman" w:hint="eastAsia"/>
          <w:sz w:val="24"/>
          <w:szCs w:val="24"/>
        </w:rPr>
        <w:t xml:space="preserve"> at a scan rate of 0.5 mV s</w:t>
      </w:r>
      <w:r w:rsidRPr="00575342">
        <w:rPr>
          <w:rFonts w:ascii="Times New Roman" w:hAnsi="Times New Roman" w:cs="Times New Roman"/>
          <w:sz w:val="24"/>
          <w:szCs w:val="24"/>
          <w:vertAlign w:val="superscript"/>
        </w:rPr>
        <w:t>−1</w:t>
      </w:r>
      <w:r w:rsidRPr="00575342">
        <w:rPr>
          <w:rFonts w:ascii="Times New Roman" w:hAnsi="Times New Roman" w:cs="Times New Roman"/>
          <w:sz w:val="24"/>
          <w:szCs w:val="24"/>
        </w:rPr>
        <w:t xml:space="preserve"> </w:t>
      </w:r>
      <w:r w:rsidRPr="00575342">
        <w:rPr>
          <w:rFonts w:ascii="Times New Roman" w:hAnsi="Times New Roman" w:cs="Times New Roman" w:hint="eastAsia"/>
          <w:sz w:val="24"/>
          <w:szCs w:val="24"/>
        </w:rPr>
        <w:t>in</w:t>
      </w:r>
      <w:r w:rsidRPr="00575342">
        <w:rPr>
          <w:rFonts w:ascii="Times New Roman" w:hAnsi="Times New Roman" w:cs="Times New Roman"/>
          <w:sz w:val="24"/>
          <w:szCs w:val="24"/>
        </w:rPr>
        <w:t xml:space="preserve"> ZC-SPC</w:t>
      </w:r>
      <w:r w:rsidRPr="00575342">
        <w:rPr>
          <w:rFonts w:ascii="Times New Roman" w:hAnsi="Times New Roman" w:cs="Times New Roman" w:hint="eastAsia"/>
          <w:sz w:val="24"/>
          <w:szCs w:val="24"/>
        </w:rPr>
        <w:t xml:space="preserve"> and SPC </w:t>
      </w:r>
      <w:r w:rsidRPr="00575342">
        <w:rPr>
          <w:rFonts w:ascii="Times New Roman" w:hAnsi="Times New Roman" w:cs="Times New Roman"/>
          <w:sz w:val="24"/>
          <w:szCs w:val="24"/>
        </w:rPr>
        <w:t>electrolytes</w:t>
      </w:r>
    </w:p>
    <w:p w14:paraId="4E6A3D6F" w14:textId="77777777" w:rsidR="006B28DE" w:rsidRDefault="006B28DE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4BDA2410" w14:textId="77777777" w:rsidR="00847A1C" w:rsidRDefault="00847A1C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6FF6D985" w14:textId="4BC5A3AD" w:rsidR="009807CB" w:rsidRPr="0018393D" w:rsidRDefault="006B4153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824F30B" wp14:editId="7ADD71C6">
            <wp:extent cx="3866773" cy="2652712"/>
            <wp:effectExtent l="0" t="0" r="635" b="0"/>
            <wp:docPr id="208230343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303439" name="图片 2082303439"/>
                    <pic:cNvPicPr/>
                  </pic:nvPicPr>
                  <pic:blipFill rotWithShape="1">
                    <a:blip r:embed="rId17"/>
                    <a:srcRect l="11081" t="11320" r="21758" b="6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056" cy="2653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3C4F1" w14:textId="7AEEE131" w:rsidR="009807CB" w:rsidRDefault="009807CB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575342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a) </w:t>
      </w:r>
      <w:r w:rsidRPr="005753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The measured </w:t>
      </w:r>
      <w:r w:rsidRPr="00575342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K and Zn </w:t>
      </w:r>
      <w:r w:rsidRPr="005753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content in the </w:t>
      </w:r>
      <w:r w:rsidRPr="00575342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PTCDA discharged state at 30 A g</w:t>
      </w:r>
      <w:r w:rsidRPr="00575342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>−1</w:t>
      </w:r>
      <w:r w:rsidRPr="00575342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. b-d) </w:t>
      </w:r>
      <w:r w:rsidRPr="00575342">
        <w:rPr>
          <w:rFonts w:ascii="Times New Roman" w:hAnsi="Times New Roman" w:cs="Times New Roman"/>
          <w:color w:val="000000" w:themeColor="text1"/>
          <w:sz w:val="24"/>
          <w:szCs w:val="24"/>
        </w:rPr>
        <w:t>SEM image and corresponding mapping of the PTCDA cathode in the discharged state</w:t>
      </w:r>
      <w:r w:rsidRPr="00575342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at </w:t>
      </w:r>
      <w:r w:rsidRPr="00575342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30 A g</w:t>
      </w:r>
      <w:r w:rsidRPr="00575342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>−1</w:t>
      </w:r>
    </w:p>
    <w:p w14:paraId="18A6ED70" w14:textId="0D2523C3" w:rsidR="009807CB" w:rsidRPr="0018393D" w:rsidRDefault="003B60AD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D9B466" wp14:editId="47908DD1">
            <wp:extent cx="3307278" cy="2308919"/>
            <wp:effectExtent l="0" t="0" r="7620" b="0"/>
            <wp:docPr id="130298893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988930" name="图片 1302988930"/>
                    <pic:cNvPicPr/>
                  </pic:nvPicPr>
                  <pic:blipFill rotWithShape="1">
                    <a:blip r:embed="rId18"/>
                    <a:srcRect t="8895" r="7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386" cy="2311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EFAB31" w14:textId="6D9FF751" w:rsidR="009807CB" w:rsidRDefault="009807CB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11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C72E5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GB"/>
        </w:rPr>
        <w:t>Cycling stability comparison of Zn//PTCDA batteries based on ZC</w:t>
      </w:r>
      <w:r w:rsidRPr="00C72E59">
        <w:rPr>
          <w:rFonts w:ascii="Times New Roman" w:hAnsi="Times New Roman" w:hint="eastAsia"/>
          <w:color w:val="000000" w:themeColor="text1"/>
          <w:sz w:val="24"/>
          <w:szCs w:val="24"/>
          <w:shd w:val="clear" w:color="auto" w:fill="FFFFFF"/>
          <w:lang w:val="en-GB"/>
        </w:rPr>
        <w:t>-1PC</w:t>
      </w:r>
      <w:r w:rsidRPr="00C72E5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GB"/>
        </w:rPr>
        <w:t xml:space="preserve"> and ZC-</w:t>
      </w:r>
      <w:r w:rsidRPr="00C72E59">
        <w:rPr>
          <w:rFonts w:ascii="Times New Roman" w:hAnsi="Times New Roman" w:hint="eastAsia"/>
          <w:color w:val="000000" w:themeColor="text1"/>
          <w:sz w:val="24"/>
          <w:szCs w:val="24"/>
          <w:shd w:val="clear" w:color="auto" w:fill="FFFFFF"/>
          <w:lang w:val="en-GB"/>
        </w:rPr>
        <w:t>2P</w:t>
      </w:r>
      <w:r w:rsidRPr="00C72E5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GB"/>
        </w:rPr>
        <w:t>C electrolytes</w:t>
      </w:r>
    </w:p>
    <w:p w14:paraId="5BFFA51A" w14:textId="2B52A16E" w:rsidR="001833B3" w:rsidRPr="0018393D" w:rsidRDefault="001833B3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color w:val="000000" w:themeColor="text1"/>
          <w:sz w:val="24"/>
          <w:szCs w:val="24"/>
          <w:shd w:val="clear" w:color="auto" w:fill="FFFFFF"/>
          <w:lang w:val="en-GB"/>
        </w:rPr>
        <w:drawing>
          <wp:inline distT="0" distB="0" distL="0" distR="0" wp14:anchorId="1C07D0A1" wp14:editId="72DB77E4">
            <wp:extent cx="3177860" cy="1728000"/>
            <wp:effectExtent l="0" t="0" r="3810" b="5715"/>
            <wp:docPr id="96837083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370833" name="图片 968370833"/>
                    <pic:cNvPicPr/>
                  </pic:nvPicPr>
                  <pic:blipFill rotWithShape="1">
                    <a:blip r:embed="rId19"/>
                    <a:srcRect l="24849" t="23288" r="23429" b="26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860" cy="172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6DBFDE" w14:textId="00E35E77" w:rsidR="001833B3" w:rsidRDefault="001833B3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12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5753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GB"/>
        </w:rPr>
        <w:t>Cycling stability comparison of Zn//PTCDA batteries</w:t>
      </w:r>
      <w:r w:rsidRPr="00575342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with ZC-SPC </w:t>
      </w:r>
      <w:r w:rsidRPr="005753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electrolyte</w:t>
      </w:r>
      <w:r w:rsidRPr="00575342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at 30 A g</w:t>
      </w:r>
      <w:r w:rsidRPr="00575342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>−1</w:t>
      </w:r>
    </w:p>
    <w:p w14:paraId="11376763" w14:textId="77777777" w:rsidR="00847A1C" w:rsidRDefault="00847A1C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6C72CBA7" w14:textId="4A08A689" w:rsidR="00782752" w:rsidRPr="0018393D" w:rsidRDefault="00782752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color w:val="000000" w:themeColor="text1"/>
          <w:sz w:val="24"/>
          <w:szCs w:val="24"/>
          <w:shd w:val="clear" w:color="auto" w:fill="FFFFFF"/>
          <w:lang w:val="en-GB"/>
        </w:rPr>
        <w:drawing>
          <wp:inline distT="0" distB="0" distL="0" distR="0" wp14:anchorId="48E9BFDE" wp14:editId="4A728948">
            <wp:extent cx="2661319" cy="2088000"/>
            <wp:effectExtent l="0" t="0" r="5715" b="7620"/>
            <wp:docPr id="52631117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311178" name="图片 526311178"/>
                    <pic:cNvPicPr/>
                  </pic:nvPicPr>
                  <pic:blipFill rotWithShape="1">
                    <a:blip r:embed="rId20"/>
                    <a:srcRect l="1830" t="2397" r="61955" b="47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319" cy="20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FBB863" w14:textId="5A78126E" w:rsidR="00782752" w:rsidRDefault="00782752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13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575342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The GCD curves for Zn// PTCDA with ZC-SPC electrolyte from different cycles</w:t>
      </w:r>
    </w:p>
    <w:p w14:paraId="5B1FEE94" w14:textId="6FA2C05E" w:rsidR="007F0F75" w:rsidRPr="0018393D" w:rsidRDefault="007F0F75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51BAC6EA" wp14:editId="056DE716">
            <wp:extent cx="3078733" cy="2340000"/>
            <wp:effectExtent l="0" t="0" r="7620" b="3175"/>
            <wp:docPr id="157125204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252042" name="图片 157125204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78733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097FA" w14:textId="47E79ADE" w:rsidR="007F0F75" w:rsidRDefault="007F0F75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14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3D3F5F">
        <w:rPr>
          <w:rFonts w:ascii="Times New Roman" w:hAnsi="Times New Roman" w:hint="eastAsia"/>
          <w:color w:val="000000" w:themeColor="text1"/>
          <w:sz w:val="24"/>
          <w:szCs w:val="24"/>
          <w:shd w:val="clear" w:color="auto" w:fill="FFFFFF"/>
          <w:lang w:val="en-GB"/>
        </w:rPr>
        <w:t>The EIS of</w:t>
      </w:r>
      <w:r w:rsidRPr="003D3F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GB"/>
        </w:rPr>
        <w:t xml:space="preserve"> Zn//PTCDA batteries</w:t>
      </w:r>
      <w:r w:rsidRPr="003D3F5F">
        <w:rPr>
          <w:rFonts w:ascii="Times New Roman" w:hAnsi="Times New Roman" w:hint="eastAsia"/>
          <w:color w:val="000000" w:themeColor="text1"/>
          <w:sz w:val="24"/>
          <w:szCs w:val="24"/>
          <w:shd w:val="clear" w:color="auto" w:fill="FFFFFF"/>
          <w:lang w:val="en-GB"/>
        </w:rPr>
        <w:t xml:space="preserve"> before and after cycling</w:t>
      </w:r>
    </w:p>
    <w:p w14:paraId="46EEC809" w14:textId="134D2179" w:rsidR="00ED2532" w:rsidRPr="0018393D" w:rsidRDefault="00ED2532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1109E28C" wp14:editId="4344C231">
            <wp:extent cx="3134360" cy="2455865"/>
            <wp:effectExtent l="0" t="0" r="8890" b="1905"/>
            <wp:docPr id="165972457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724572" name="图片 165972457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38888" cy="2459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CE84C" w14:textId="3592AD2B" w:rsidR="00ED2532" w:rsidRDefault="00ED2532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15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The XRD of PTCDA cathode for before and after cycling</w:t>
      </w:r>
    </w:p>
    <w:p w14:paraId="02E24E96" w14:textId="77777777" w:rsidR="007F0F75" w:rsidRDefault="007F0F75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247CF3BF" w14:textId="19F9D38E" w:rsidR="00A233EE" w:rsidRPr="0018393D" w:rsidRDefault="006B4153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035A356" wp14:editId="2BD762B4">
            <wp:extent cx="2926715" cy="2249408"/>
            <wp:effectExtent l="0" t="0" r="6985" b="0"/>
            <wp:docPr id="212522987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229878" name="图片 212522987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29790" cy="2251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F9D02" w14:textId="244FC18F" w:rsidR="00A233EE" w:rsidRDefault="00A233EE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16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The cycling performance of 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Zn//PTCDA </w:t>
      </w:r>
      <w:r w:rsidRPr="003D3F5F">
        <w:rPr>
          <w:rFonts w:ascii="Times New Roman" w:hAnsi="Times New Roman" w:cs="Times New Roman"/>
          <w:color w:val="000000" w:themeColor="text1"/>
          <w:sz w:val="24"/>
          <w:szCs w:val="24"/>
        </w:rPr>
        <w:t>batter</w:t>
      </w:r>
      <w:r w:rsidRPr="003D3F5F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ies</w:t>
      </w:r>
      <w:r w:rsidRPr="003D3F5F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 xml:space="preserve"> 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a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 a current density of 0.1 A g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>−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  <w:vertAlign w:val="superscript"/>
        </w:rPr>
        <w:t>1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in the 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ZC and 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ZC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noBreakHyphen/>
        <w:t>SPC electrolyte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s</w:t>
      </w:r>
    </w:p>
    <w:p w14:paraId="3879FDA3" w14:textId="77777777" w:rsidR="00847A1C" w:rsidRPr="00A233EE" w:rsidRDefault="00847A1C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50AC3719" w14:textId="5F56511B" w:rsidR="00A233EE" w:rsidRPr="0018393D" w:rsidRDefault="00A233EE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727365" wp14:editId="7AC1A375">
            <wp:extent cx="2223135" cy="1744345"/>
            <wp:effectExtent l="0" t="0" r="5715" b="8255"/>
            <wp:docPr id="7455091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509119" name="图片 2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53" b="7335"/>
                    <a:stretch>
                      <a:fillRect/>
                    </a:stretch>
                  </pic:blipFill>
                  <pic:spPr>
                    <a:xfrm>
                      <a:off x="0" y="0"/>
                      <a:ext cx="2224270" cy="17454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AA706" w14:textId="30D87D6F" w:rsidR="00A233EE" w:rsidRDefault="00A233EE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17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>Optical images of ZC and ZC-SPC electrolytes after immersing PTCDA electrodes for 7 days</w:t>
      </w:r>
    </w:p>
    <w:p w14:paraId="399FD651" w14:textId="07141451" w:rsidR="00222637" w:rsidRPr="0018393D" w:rsidRDefault="00222637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5C1FC6" wp14:editId="7F5843F9">
            <wp:extent cx="1665854" cy="2595856"/>
            <wp:effectExtent l="0" t="0" r="0" b="0"/>
            <wp:docPr id="14960387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038726" name="图片 3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7" t="1061" r="5068"/>
                    <a:stretch>
                      <a:fillRect/>
                    </a:stretch>
                  </pic:blipFill>
                  <pic:spPr>
                    <a:xfrm>
                      <a:off x="0" y="0"/>
                      <a:ext cx="1668983" cy="260073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DACCE" w14:textId="14F5FB9C" w:rsidR="00222637" w:rsidRDefault="00222637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18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 xml:space="preserve">Optical images of ZC and ZC-SPC electrolytes after being stored at </w:t>
      </w:r>
      <w:r w:rsidRPr="00D1734D">
        <w:rPr>
          <w:rFonts w:ascii="Times New Roman" w:hAnsi="Times New Roman" w:cs="Times New Roman"/>
          <w:bCs/>
          <w:sz w:val="24"/>
          <w:szCs w:val="24"/>
        </w:rPr>
        <w:t>−</w:t>
      </w:r>
      <w:r w:rsidRPr="00D1734D">
        <w:rPr>
          <w:rFonts w:ascii="Times New Roman" w:hAnsi="Times New Roman" w:cs="Times New Roman"/>
          <w:sz w:val="24"/>
          <w:szCs w:val="24"/>
        </w:rPr>
        <w:t>20</w:t>
      </w:r>
      <w:r w:rsidRPr="00D1734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>°C for 72 hours</w:t>
      </w:r>
    </w:p>
    <w:p w14:paraId="52945013" w14:textId="3B041A8D" w:rsidR="008214D0" w:rsidRPr="0018393D" w:rsidRDefault="008214D0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963DD07" wp14:editId="47231F93">
            <wp:extent cx="2819228" cy="2340000"/>
            <wp:effectExtent l="0" t="0" r="635" b="3175"/>
            <wp:docPr id="12008156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815608" name="图片 1200815608"/>
                    <pic:cNvPicPr/>
                  </pic:nvPicPr>
                  <pic:blipFill rotWithShape="1">
                    <a:blip r:embed="rId26"/>
                    <a:srcRect l="4063" t="7077" r="10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228" cy="23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D0D09B" w14:textId="587CBFC4" w:rsidR="008214D0" w:rsidRDefault="008214D0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19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T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he rate performance of Zn//PTCDA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batteries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with the ZC and ZC-SPC electrolyte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s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at −20 °C</w:t>
      </w:r>
    </w:p>
    <w:p w14:paraId="337F1A18" w14:textId="77777777" w:rsidR="00A233EE" w:rsidRPr="008214D0" w:rsidRDefault="00A233EE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64C83D5C" w14:textId="0C791104" w:rsidR="008214D0" w:rsidRPr="0018393D" w:rsidRDefault="008214D0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bCs/>
          <w:noProof/>
          <w:color w:val="0000FF"/>
          <w:sz w:val="24"/>
          <w:szCs w:val="24"/>
        </w:rPr>
        <w:drawing>
          <wp:inline distT="0" distB="0" distL="0" distR="0" wp14:anchorId="1B8E7B5B" wp14:editId="441F0EAD">
            <wp:extent cx="2905200" cy="2340000"/>
            <wp:effectExtent l="0" t="0" r="9525" b="3175"/>
            <wp:docPr id="1671186473" name="图片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186473" name="图片 1671186473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905200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6DE77" w14:textId="0911F0EC" w:rsidR="008214D0" w:rsidRDefault="008214D0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20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The EIS of ZC-SPC at room temperature and 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−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20 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℃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, respectively</w:t>
      </w:r>
    </w:p>
    <w:p w14:paraId="2065B7D2" w14:textId="77777777" w:rsidR="00847A1C" w:rsidRPr="008214D0" w:rsidRDefault="00847A1C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3383E202" w14:textId="3D860D70" w:rsidR="008214D0" w:rsidRPr="0018393D" w:rsidRDefault="008214D0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 w:hint="eastAsia"/>
          <w:bCs/>
          <w:noProof/>
          <w:color w:val="000000" w:themeColor="text1"/>
          <w:sz w:val="24"/>
          <w:szCs w:val="24"/>
        </w:rPr>
        <w:drawing>
          <wp:inline distT="0" distB="0" distL="0" distR="0" wp14:anchorId="5ABE512F" wp14:editId="523D6D90">
            <wp:extent cx="2952750" cy="2159635"/>
            <wp:effectExtent l="0" t="0" r="0" b="0"/>
            <wp:docPr id="3476567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656718" name="图片 347656718"/>
                    <pic:cNvPicPr/>
                  </pic:nvPicPr>
                  <pic:blipFill rotWithShape="1">
                    <a:blip r:embed="rId28"/>
                    <a:srcRect r="-2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249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8239BF" w14:textId="6E049100" w:rsidR="008214D0" w:rsidRDefault="008214D0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21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The measured 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K </w:t>
      </w:r>
      <w:r w:rsidRPr="003D3F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content in the </w:t>
      </w:r>
      <w:r w:rsidRPr="003D3F5F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PTCDA pristine and discharge state</w:t>
      </w:r>
    </w:p>
    <w:p w14:paraId="1A8993A0" w14:textId="77777777" w:rsidR="00847A1C" w:rsidRPr="008214D0" w:rsidRDefault="00847A1C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1C822198" w14:textId="01F26684" w:rsidR="008214D0" w:rsidRPr="0018393D" w:rsidRDefault="002E136D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B539830" wp14:editId="4FDB7793">
            <wp:extent cx="2109787" cy="2121976"/>
            <wp:effectExtent l="0" t="0" r="5080" b="0"/>
            <wp:docPr id="18938128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81289" name="图片 189381289"/>
                    <pic:cNvPicPr/>
                  </pic:nvPicPr>
                  <pic:blipFill rotWithShape="1">
                    <a:blip r:embed="rId29"/>
                    <a:srcRect l="17864" t="20712" r="50634" b="17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451" cy="2124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4F9464" w14:textId="52C41369" w:rsidR="008214D0" w:rsidRDefault="008214D0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22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>The content of Zn before and after sputtering</w:t>
      </w:r>
    </w:p>
    <w:p w14:paraId="4621BB31" w14:textId="34AF5D6A" w:rsidR="005556BF" w:rsidRPr="0018393D" w:rsidRDefault="005556BF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469F6FEB" wp14:editId="652CDBF3">
            <wp:extent cx="5204870" cy="1542779"/>
            <wp:effectExtent l="0" t="0" r="0" b="635"/>
            <wp:docPr id="187237170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371701" name="图片 1872371701"/>
                    <pic:cNvPicPr/>
                  </pic:nvPicPr>
                  <pic:blipFill rotWithShape="1">
                    <a:blip r:embed="rId30"/>
                    <a:srcRect l="15389" t="18125" r="13781" b="407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898" cy="1543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170FDC" w14:textId="50D1FF74" w:rsidR="005556BF" w:rsidRDefault="005556BF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23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3D3F5F">
        <w:rPr>
          <w:rFonts w:ascii="Times New Roman" w:hAnsi="Times New Roman" w:cs="Times New Roman"/>
          <w:color w:val="000000" w:themeColor="text1"/>
          <w:sz w:val="24"/>
          <w:szCs w:val="24"/>
        </w:rPr>
        <w:t>SEM image and corresponding EDS elemental mapping of the PTCDA cathode in the discharged state</w:t>
      </w:r>
    </w:p>
    <w:p w14:paraId="16F95FB7" w14:textId="77777777" w:rsidR="00847A1C" w:rsidRDefault="00847A1C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</w:p>
    <w:p w14:paraId="153914D1" w14:textId="79C5090E" w:rsidR="005556BF" w:rsidRPr="0018393D" w:rsidRDefault="00DE4B72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2D7C51" wp14:editId="7C07048A">
            <wp:extent cx="4350137" cy="2016000"/>
            <wp:effectExtent l="0" t="0" r="0" b="3810"/>
            <wp:docPr id="57650409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504094" name="图片 576504094"/>
                    <pic:cNvPicPr/>
                  </pic:nvPicPr>
                  <pic:blipFill rotWithShape="1">
                    <a:blip r:embed="rId31"/>
                    <a:srcRect l="8360" t="20959" r="18262" b="12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137" cy="201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E056BD" w14:textId="4ED52957" w:rsidR="005556BF" w:rsidRDefault="005556BF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24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>The CV curves of Zn//PTCDA batteries at different scan rates within ZC electrolytes. b) Log(</w:t>
      </w:r>
      <w:proofErr w:type="spellStart"/>
      <w:r w:rsidRPr="00D1734D">
        <w:rPr>
          <w:rFonts w:ascii="Times New Roman" w:hAnsi="Times New Roman" w:cs="Times New Roman"/>
          <w:i/>
          <w:iCs/>
          <w:sz w:val="24"/>
          <w:szCs w:val="24"/>
        </w:rPr>
        <w:t>i</w:t>
      </w:r>
      <w:proofErr w:type="spellEnd"/>
      <w:r w:rsidRPr="00D1734D">
        <w:rPr>
          <w:rFonts w:ascii="Times New Roman" w:hAnsi="Times New Roman" w:cs="Times New Roman"/>
          <w:sz w:val="24"/>
          <w:szCs w:val="24"/>
        </w:rPr>
        <w:t>) versus log(</w:t>
      </w:r>
      <w:r w:rsidRPr="00D1734D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D1734D">
        <w:rPr>
          <w:rFonts w:ascii="Times New Roman" w:hAnsi="Times New Roman" w:cs="Times New Roman"/>
          <w:sz w:val="24"/>
          <w:szCs w:val="24"/>
        </w:rPr>
        <w:t>) plots of cathodic and anodic currents response at marked peaks in a)</w:t>
      </w:r>
    </w:p>
    <w:p w14:paraId="06AB5E83" w14:textId="77777777" w:rsidR="00847A1C" w:rsidRDefault="00847A1C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</w:p>
    <w:p w14:paraId="4212E5CA" w14:textId="77777777" w:rsidR="00847A1C" w:rsidRDefault="00847A1C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</w:p>
    <w:p w14:paraId="64A9FE85" w14:textId="77777777" w:rsidR="00847A1C" w:rsidRDefault="00847A1C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</w:p>
    <w:p w14:paraId="1A3A808B" w14:textId="005C0149" w:rsidR="00277A0A" w:rsidRPr="0018393D" w:rsidRDefault="00277A0A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7DB640C" wp14:editId="36420AB8">
            <wp:extent cx="4259314" cy="3267572"/>
            <wp:effectExtent l="0" t="0" r="8255" b="9525"/>
            <wp:docPr id="25353476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534766" name="图片 253534766"/>
                    <pic:cNvPicPr/>
                  </pic:nvPicPr>
                  <pic:blipFill rotWithShape="1">
                    <a:blip r:embed="rId32"/>
                    <a:srcRect l="15169" r="11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762" cy="3268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62013A" w14:textId="5263E875" w:rsidR="00277A0A" w:rsidRDefault="00277A0A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25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95192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Contribution ratios of the capacitive-controlled (filled area) and diffusion-controlled (blank area) capacities </w:t>
      </w:r>
      <w:r w:rsidRPr="00951927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of Zn//PTCDA </w:t>
      </w:r>
      <w:r w:rsidRPr="0095192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for a) </w:t>
      </w:r>
      <w:r w:rsidRPr="00951927">
        <w:rPr>
          <w:rFonts w:ascii="Times New Roman" w:hAnsi="Times New Roman" w:hint="eastAsia"/>
          <w:bCs/>
          <w:color w:val="000000" w:themeColor="text1"/>
          <w:sz w:val="24"/>
          <w:szCs w:val="24"/>
        </w:rPr>
        <w:t>ZC-SPC and b</w:t>
      </w:r>
      <w:r w:rsidRPr="0095192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) </w:t>
      </w:r>
      <w:r w:rsidRPr="00951927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ZC </w:t>
      </w:r>
      <w:r w:rsidRPr="0095192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GB"/>
        </w:rPr>
        <w:t>electrolytes</w:t>
      </w:r>
      <w:r w:rsidRPr="0095192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at a scan rate of </w:t>
      </w:r>
      <w:r w:rsidRPr="00951927">
        <w:rPr>
          <w:rFonts w:ascii="Times New Roman" w:hAnsi="Times New Roman" w:hint="eastAsia"/>
          <w:bCs/>
          <w:color w:val="000000" w:themeColor="text1"/>
          <w:sz w:val="24"/>
          <w:szCs w:val="24"/>
        </w:rPr>
        <w:t>0.5</w:t>
      </w:r>
      <w:r w:rsidRPr="0095192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mV s</w:t>
      </w:r>
      <w:r w:rsidRPr="00951927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−</w:t>
      </w:r>
      <w:r w:rsidRPr="00951927">
        <w:rPr>
          <w:rFonts w:ascii="Times New Roman" w:hAnsi="Times New Roman" w:hint="eastAsia"/>
          <w:bCs/>
          <w:color w:val="000000" w:themeColor="text1"/>
          <w:sz w:val="24"/>
          <w:szCs w:val="24"/>
          <w:vertAlign w:val="superscript"/>
        </w:rPr>
        <w:t>1</w:t>
      </w:r>
      <w:r w:rsidRPr="00951927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Pr="00951927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c) </w:t>
      </w:r>
      <w:r w:rsidRPr="00951927">
        <w:rPr>
          <w:rFonts w:ascii="Times New Roman" w:hAnsi="Times New Roman"/>
          <w:color w:val="000000" w:themeColor="text1"/>
          <w:sz w:val="24"/>
          <w:szCs w:val="24"/>
        </w:rPr>
        <w:t>Bar diagram for contribution ratio between capacitive-controlled capacities and diffusion-controlled capacities at different scan rates</w:t>
      </w:r>
    </w:p>
    <w:p w14:paraId="19A86B59" w14:textId="77777777" w:rsidR="00847A1C" w:rsidRDefault="00847A1C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</w:p>
    <w:p w14:paraId="40B2ED7D" w14:textId="64EAAAD4" w:rsidR="009462DB" w:rsidRPr="0018393D" w:rsidRDefault="009462DB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3CAE45B4" wp14:editId="366CECAE">
            <wp:extent cx="3181716" cy="2435511"/>
            <wp:effectExtent l="0" t="0" r="0" b="3175"/>
            <wp:docPr id="136865907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659072" name="图片 1368659072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182914" cy="2436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DBA17" w14:textId="32F900CA" w:rsidR="009462DB" w:rsidRDefault="009462DB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26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951927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The calculate diffusion coefficients via EIS of Zn//PTCDA batteries with ZC and ZC-SPC electrolytes, respectively</w:t>
      </w:r>
    </w:p>
    <w:p w14:paraId="4810031D" w14:textId="77777777" w:rsidR="005556BF" w:rsidRDefault="005556BF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2467D7F9" w14:textId="77777777" w:rsidR="00847A1C" w:rsidRDefault="00847A1C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0E8D9A32" w14:textId="686E4B58" w:rsidR="00AB5754" w:rsidRPr="0018393D" w:rsidRDefault="00AB5754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A4D5C36" wp14:editId="34D77D60">
            <wp:extent cx="5146675" cy="2015490"/>
            <wp:effectExtent l="0" t="0" r="0" b="3810"/>
            <wp:docPr id="202318540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185409" name="图片 1"/>
                    <pic:cNvPicPr>
                      <a:picLocks noChangeAspect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4" t="6423" r="5997" b="1546"/>
                    <a:stretch>
                      <a:fillRect/>
                    </a:stretch>
                  </pic:blipFill>
                  <pic:spPr>
                    <a:xfrm>
                      <a:off x="0" y="0"/>
                      <a:ext cx="5146721" cy="2016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128F5" w14:textId="6040AB66" w:rsidR="00AB5754" w:rsidRDefault="00AB5754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27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>EIS curves tested under different temperature of (a)</w:t>
      </w:r>
      <w:r w:rsidRPr="00D1734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>ZC-SPC and (b) ZC electrolytes</w:t>
      </w:r>
    </w:p>
    <w:p w14:paraId="2CD88C95" w14:textId="77777777" w:rsidR="00AB5754" w:rsidRDefault="00AB5754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23713085" w14:textId="77777777" w:rsidR="00847A1C" w:rsidRDefault="00847A1C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4ED55EC4" w14:textId="7BA836D1" w:rsidR="00AB5754" w:rsidRPr="0018393D" w:rsidRDefault="00AB5754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D1734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4BFD16" wp14:editId="21393D4A">
            <wp:extent cx="3377843" cy="1800000"/>
            <wp:effectExtent l="0" t="0" r="0" b="0"/>
            <wp:docPr id="94399464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994645" name="图片 943994645"/>
                    <pic:cNvPicPr/>
                  </pic:nvPicPr>
                  <pic:blipFill rotWithShape="1">
                    <a:blip r:embed="rId35"/>
                    <a:srcRect l="41176" t="24218" r="1532" b="21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843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A1615D" w14:textId="44E74EED" w:rsidR="00AB5754" w:rsidRDefault="00AB5754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8393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18393D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8393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28</w:t>
      </w:r>
      <w:r w:rsidRPr="0018393D">
        <w:rPr>
          <w:rFonts w:ascii="Times New Roman" w:hAnsi="Times New Roman" w:cs="Times New Roman"/>
          <w:sz w:val="24"/>
          <w:szCs w:val="24"/>
        </w:rPr>
        <w:t xml:space="preserve"> </w:t>
      </w:r>
      <w:r w:rsidRPr="00D1734D">
        <w:rPr>
          <w:rFonts w:ascii="Times New Roman" w:hAnsi="Times New Roman" w:cs="Times New Roman" w:hint="eastAsia"/>
          <w:sz w:val="24"/>
          <w:szCs w:val="24"/>
        </w:rPr>
        <w:t>Schematic illustration of the</w:t>
      </w:r>
      <w:r w:rsidRPr="00D1734D">
        <w:rPr>
          <w:rFonts w:hint="eastAsia"/>
          <w:sz w:val="24"/>
          <w:szCs w:val="24"/>
        </w:rPr>
        <w:t xml:space="preserve"> </w:t>
      </w:r>
      <w:proofErr w:type="spellStart"/>
      <w:r w:rsidRPr="00D1734D">
        <w:rPr>
          <w:rFonts w:ascii="Times New Roman" w:hAnsi="Times New Roman" w:cs="Times New Roman" w:hint="eastAsia"/>
          <w:sz w:val="24"/>
          <w:szCs w:val="24"/>
        </w:rPr>
        <w:t>desolvation</w:t>
      </w:r>
      <w:proofErr w:type="spellEnd"/>
      <w:r w:rsidRPr="00D1734D">
        <w:rPr>
          <w:rFonts w:ascii="Times New Roman" w:hAnsi="Times New Roman" w:cs="Times New Roman" w:hint="eastAsia"/>
          <w:sz w:val="24"/>
          <w:szCs w:val="24"/>
        </w:rPr>
        <w:t xml:space="preserve"> process</w:t>
      </w:r>
      <w:r w:rsidRPr="00D1734D">
        <w:rPr>
          <w:rFonts w:ascii="Times New Roman" w:hAnsi="Times New Roman" w:cs="Times New Roman"/>
          <w:sz w:val="24"/>
          <w:szCs w:val="24"/>
        </w:rPr>
        <w:t xml:space="preserve"> of (a)</w:t>
      </w:r>
      <w:r w:rsidRPr="00D1734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1734D">
        <w:rPr>
          <w:rFonts w:ascii="Times New Roman" w:hAnsi="Times New Roman" w:cs="Times New Roman"/>
          <w:sz w:val="24"/>
          <w:szCs w:val="24"/>
        </w:rPr>
        <w:t>ZC and (b) ZC-SPC electrolytes</w:t>
      </w:r>
    </w:p>
    <w:p w14:paraId="2462D377" w14:textId="77777777" w:rsidR="00847A1C" w:rsidRDefault="00847A1C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</w:p>
    <w:p w14:paraId="44AE27B5" w14:textId="18BE5056" w:rsidR="00AB5754" w:rsidRPr="0018393D" w:rsidRDefault="00244FC3" w:rsidP="009374D6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1CB04F" wp14:editId="50E7395F">
            <wp:extent cx="5758712" cy="1862138"/>
            <wp:effectExtent l="0" t="0" r="0" b="5080"/>
            <wp:docPr id="1596623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6238" name="图片 15966238"/>
                    <pic:cNvPicPr/>
                  </pic:nvPicPr>
                  <pic:blipFill rotWithShape="1">
                    <a:blip r:embed="rId36"/>
                    <a:srcRect t="14057" b="21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862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362B7C" w14:textId="7391C1DB" w:rsidR="00AB5754" w:rsidRDefault="00AB5754" w:rsidP="009374D6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5943E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943E5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943E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943E5">
        <w:rPr>
          <w:rFonts w:ascii="Times New Roman" w:hAnsi="Times New Roman" w:cs="Times New Roman" w:hint="eastAsia"/>
          <w:b/>
          <w:bCs/>
          <w:sz w:val="24"/>
          <w:szCs w:val="24"/>
        </w:rPr>
        <w:t>29</w:t>
      </w:r>
      <w:r w:rsidRPr="005943E5">
        <w:rPr>
          <w:rFonts w:ascii="Times New Roman" w:hAnsi="Times New Roman" w:cs="Times New Roman"/>
          <w:sz w:val="24"/>
          <w:szCs w:val="24"/>
        </w:rPr>
        <w:t xml:space="preserve"> Schematic illustration of the </w:t>
      </w:r>
      <w:r w:rsidRPr="005943E5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intercalation</w:t>
      </w:r>
      <w:r w:rsidRPr="005943E5">
        <w:rPr>
          <w:rFonts w:ascii="Times New Roman" w:hAnsi="Times New Roman" w:cs="Times New Roman"/>
          <w:sz w:val="24"/>
          <w:szCs w:val="24"/>
        </w:rPr>
        <w:t xml:space="preserve"> process of (a) ZC-SPC and (b) ZC electrolytes</w:t>
      </w:r>
    </w:p>
    <w:p w14:paraId="3C517C4C" w14:textId="77777777" w:rsidR="00244FC3" w:rsidRDefault="00244FC3" w:rsidP="009374D6">
      <w:pPr>
        <w:widowControl/>
        <w:spacing w:beforeLines="50" w:before="156" w:afterLines="50" w:after="156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2BC7DA21" w14:textId="5190D53E" w:rsidR="00847A1C" w:rsidRPr="00575342" w:rsidRDefault="00847A1C" w:rsidP="009374D6">
      <w:pPr>
        <w:widowControl/>
        <w:spacing w:beforeLines="50" w:before="156" w:afterLines="50" w:after="156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972475">
        <w:rPr>
          <w:rFonts w:ascii="Times New Roman" w:hAnsi="Times New Roman" w:cs="Times New Roman"/>
          <w:b/>
          <w:bCs/>
          <w:kern w:val="0"/>
          <w:sz w:val="28"/>
          <w:szCs w:val="28"/>
        </w:rPr>
        <w:lastRenderedPageBreak/>
        <w:t>S</w:t>
      </w:r>
      <w:r>
        <w:rPr>
          <w:rFonts w:ascii="Times New Roman" w:hAnsi="Times New Roman" w:cs="Times New Roman" w:hint="eastAsia"/>
          <w:b/>
          <w:bCs/>
          <w:kern w:val="0"/>
          <w:sz w:val="28"/>
          <w:szCs w:val="28"/>
        </w:rPr>
        <w:t xml:space="preserve">2 </w:t>
      </w:r>
      <w:r w:rsidRPr="00972475">
        <w:rPr>
          <w:rFonts w:ascii="Times New Roman" w:hAnsi="Times New Roman" w:cs="Times New Roman" w:hint="eastAsia"/>
          <w:b/>
          <w:bCs/>
          <w:kern w:val="0"/>
          <w:sz w:val="28"/>
          <w:szCs w:val="28"/>
        </w:rPr>
        <w:t xml:space="preserve">Supporting </w:t>
      </w:r>
      <w:r>
        <w:rPr>
          <w:rFonts w:ascii="Times New Roman" w:hAnsi="Times New Roman" w:cs="Times New Roman" w:hint="eastAsia"/>
          <w:b/>
          <w:bCs/>
          <w:kern w:val="0"/>
          <w:sz w:val="28"/>
          <w:szCs w:val="28"/>
        </w:rPr>
        <w:t>Table</w:t>
      </w:r>
    </w:p>
    <w:p w14:paraId="2D07E015" w14:textId="2C312A61" w:rsidR="00847A1C" w:rsidRDefault="00847A1C" w:rsidP="009374D6">
      <w:pPr>
        <w:spacing w:beforeLines="50" w:before="156" w:afterLines="50" w:after="156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51927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Table S1</w:t>
      </w:r>
      <w:r w:rsidRPr="00951927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Comparison</w:t>
      </w:r>
      <w:r w:rsidRPr="009519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of electrochemical performance of organic</w:t>
      </w:r>
      <w:r w:rsidRPr="00951927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materials</w:t>
      </w:r>
    </w:p>
    <w:tbl>
      <w:tblPr>
        <w:tblW w:w="8284" w:type="dxa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2"/>
        <w:gridCol w:w="40"/>
        <w:gridCol w:w="1515"/>
        <w:gridCol w:w="90"/>
        <w:gridCol w:w="1134"/>
        <w:gridCol w:w="51"/>
        <w:gridCol w:w="22"/>
        <w:gridCol w:w="830"/>
        <w:gridCol w:w="51"/>
        <w:gridCol w:w="1217"/>
        <w:gridCol w:w="33"/>
        <w:gridCol w:w="1251"/>
        <w:gridCol w:w="661"/>
        <w:gridCol w:w="57"/>
      </w:tblGrid>
      <w:tr w:rsidR="00847A1C" w:rsidRPr="009D79DA" w14:paraId="32CC6ED8" w14:textId="77777777" w:rsidTr="00836741">
        <w:trPr>
          <w:gridAfter w:val="1"/>
          <w:wAfter w:w="57" w:type="dxa"/>
          <w:jc w:val="center"/>
        </w:trPr>
        <w:tc>
          <w:tcPr>
            <w:tcW w:w="137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222C5308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Cathodes</w:t>
            </w:r>
          </w:p>
        </w:tc>
        <w:tc>
          <w:tcPr>
            <w:tcW w:w="160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197A25BD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 w:hint="eastAsia"/>
                <w:bCs/>
                <w:color w:val="000000" w:themeColor="text1"/>
                <w:szCs w:val="21"/>
              </w:rPr>
              <w:t>E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lectrolyte composition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E06703D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Capacity (</w:t>
            </w:r>
            <w:proofErr w:type="spell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mAh</w:t>
            </w:r>
            <w:proofErr w:type="spellEnd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 xml:space="preserve">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)</w:t>
            </w:r>
          </w:p>
        </w:tc>
        <w:tc>
          <w:tcPr>
            <w:tcW w:w="954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80CD749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Voltage (V)</w:t>
            </w:r>
          </w:p>
        </w:tc>
        <w:tc>
          <w:tcPr>
            <w:tcW w:w="125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7FABE08F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Rate capacity</w:t>
            </w:r>
          </w:p>
          <w:p w14:paraId="7FD2D45E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(</w:t>
            </w:r>
            <w:proofErr w:type="spell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mAh</w:t>
            </w:r>
            <w:proofErr w:type="spellEnd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 xml:space="preserve">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)</w:t>
            </w:r>
          </w:p>
        </w:tc>
        <w:tc>
          <w:tcPr>
            <w:tcW w:w="12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62A1541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Cycle life</w:t>
            </w:r>
          </w:p>
        </w:tc>
        <w:tc>
          <w:tcPr>
            <w:tcW w:w="6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277E493D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Ref.</w:t>
            </w:r>
          </w:p>
        </w:tc>
      </w:tr>
      <w:tr w:rsidR="00847A1C" w:rsidRPr="009D79DA" w14:paraId="6093AFCF" w14:textId="77777777" w:rsidTr="00836741">
        <w:trPr>
          <w:gridAfter w:val="1"/>
          <w:wAfter w:w="57" w:type="dxa"/>
          <w:trHeight w:val="567"/>
          <w:jc w:val="center"/>
        </w:trPr>
        <w:tc>
          <w:tcPr>
            <w:tcW w:w="137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67C52B75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TRT</w:t>
            </w:r>
          </w:p>
        </w:tc>
        <w:tc>
          <w:tcPr>
            <w:tcW w:w="1515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1221234A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2 M ZnSO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4</w:t>
            </w:r>
          </w:p>
        </w:tc>
        <w:tc>
          <w:tcPr>
            <w:tcW w:w="129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1C53840F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170 at 0.1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881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4AFDF370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0.8</w:t>
            </w:r>
          </w:p>
        </w:tc>
        <w:tc>
          <w:tcPr>
            <w:tcW w:w="1217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0B70EE2D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100 at 2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128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066DE9B3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61.9%/1000</w:t>
            </w:r>
          </w:p>
        </w:tc>
        <w:tc>
          <w:tcPr>
            <w:tcW w:w="661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41AB3817" w14:textId="23F75C46" w:rsidR="00847A1C" w:rsidRPr="009D79DA" w:rsidRDefault="009D79DA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[S</w:t>
            </w:r>
            <w:r w:rsidR="00847A1C"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1]</w:t>
            </w:r>
          </w:p>
        </w:tc>
      </w:tr>
      <w:tr w:rsidR="00847A1C" w:rsidRPr="009D79DA" w14:paraId="21105A89" w14:textId="77777777" w:rsidTr="00836741">
        <w:trPr>
          <w:gridAfter w:val="1"/>
          <w:wAfter w:w="57" w:type="dxa"/>
          <w:trHeight w:val="567"/>
          <w:jc w:val="center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CC6FCB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TCNAQ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E97F2F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2 M ZnSO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4</w:t>
            </w:r>
          </w:p>
        </w:tc>
        <w:tc>
          <w:tcPr>
            <w:tcW w:w="129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3DC11002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166 at 0.05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8FDFB7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1.2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8631CB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55 at 1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B310912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81%/1000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35C696" w14:textId="67A5167F" w:rsidR="00847A1C" w:rsidRPr="009D79DA" w:rsidRDefault="009D79DA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[S</w:t>
            </w:r>
            <w:r w:rsidR="00847A1C"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2]</w:t>
            </w:r>
          </w:p>
        </w:tc>
      </w:tr>
      <w:tr w:rsidR="00847A1C" w:rsidRPr="009D79DA" w14:paraId="4DA42181" w14:textId="77777777" w:rsidTr="00836741">
        <w:trPr>
          <w:gridAfter w:val="1"/>
          <w:wAfter w:w="57" w:type="dxa"/>
          <w:trHeight w:val="567"/>
          <w:jc w:val="center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6DFEC8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PO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D3FD4D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2 M ZnSO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4</w:t>
            </w:r>
          </w:p>
        </w:tc>
        <w:tc>
          <w:tcPr>
            <w:tcW w:w="129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00A920C2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147 at 0.1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35A6546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0.6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EC347A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90 at 1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9A6100D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94%/500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C29393" w14:textId="622DD042" w:rsidR="00847A1C" w:rsidRPr="009D79DA" w:rsidRDefault="009D79DA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[S</w:t>
            </w:r>
            <w:r w:rsidR="00847A1C"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3]</w:t>
            </w:r>
          </w:p>
        </w:tc>
      </w:tr>
      <w:tr w:rsidR="00847A1C" w:rsidRPr="009D79DA" w14:paraId="552F9583" w14:textId="77777777" w:rsidTr="00836741">
        <w:trPr>
          <w:gridAfter w:val="1"/>
          <w:wAfter w:w="57" w:type="dxa"/>
          <w:trHeight w:val="567"/>
          <w:jc w:val="center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A6270F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OAP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353214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 xml:space="preserve">3 M </w:t>
            </w:r>
            <w:proofErr w:type="gram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Zn(</w:t>
            </w:r>
            <w:proofErr w:type="gramEnd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CF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3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SO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3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)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129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CCF1BFA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129.6 at 0.2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71499F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0.5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221FB9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/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27B036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85.8%/500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9FBD57" w14:textId="6F8E6859" w:rsidR="00847A1C" w:rsidRPr="009D79DA" w:rsidRDefault="009D79DA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[S</w:t>
            </w:r>
            <w:r w:rsidR="00847A1C"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3]</w:t>
            </w:r>
          </w:p>
        </w:tc>
      </w:tr>
      <w:tr w:rsidR="00847A1C" w:rsidRPr="009D79DA" w14:paraId="4B9DBD07" w14:textId="77777777" w:rsidTr="00836741">
        <w:trPr>
          <w:trHeight w:val="567"/>
          <w:jc w:val="center"/>
        </w:trPr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879371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proofErr w:type="spell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PPy</w:t>
            </w:r>
            <w:proofErr w:type="spellEnd"/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300926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PVA–</w:t>
            </w:r>
            <w:proofErr w:type="spell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KCl</w:t>
            </w:r>
            <w:proofErr w:type="spellEnd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 xml:space="preserve">– </w:t>
            </w:r>
            <w:proofErr w:type="gram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Zn(</w:t>
            </w:r>
            <w:proofErr w:type="gramEnd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CH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3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COO)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 xml:space="preserve"> gel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EDBF25C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123 at 1.9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EDA17D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~0.8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593218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60 at 21.5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E39BF6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38%/200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E2ECA7" w14:textId="2BB29AAD" w:rsidR="00847A1C" w:rsidRPr="009D79DA" w:rsidRDefault="009D79DA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[S</w:t>
            </w:r>
            <w:r w:rsidR="00847A1C"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4]</w:t>
            </w:r>
          </w:p>
        </w:tc>
      </w:tr>
      <w:tr w:rsidR="00847A1C" w:rsidRPr="009D79DA" w14:paraId="37F72370" w14:textId="77777777" w:rsidTr="00836741">
        <w:trPr>
          <w:gridAfter w:val="1"/>
          <w:wAfter w:w="57" w:type="dxa"/>
          <w:trHeight w:val="567"/>
          <w:jc w:val="center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6980D8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proofErr w:type="spell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PDpBQ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80CD5D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2 M ZnSO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4</w:t>
            </w:r>
          </w:p>
        </w:tc>
        <w:tc>
          <w:tcPr>
            <w:tcW w:w="129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0F533C09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120 at 0.1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732D12E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1.16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8F961F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63 at 5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67EF6E1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79%/500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D20AD9" w14:textId="48FE7B96" w:rsidR="00847A1C" w:rsidRPr="009D79DA" w:rsidRDefault="009D79DA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[S</w:t>
            </w:r>
            <w:r w:rsidR="00847A1C"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5]</w:t>
            </w:r>
          </w:p>
        </w:tc>
      </w:tr>
      <w:tr w:rsidR="00847A1C" w:rsidRPr="009D79DA" w14:paraId="0C353F75" w14:textId="77777777" w:rsidTr="00836741">
        <w:trPr>
          <w:gridAfter w:val="1"/>
          <w:wAfter w:w="57" w:type="dxa"/>
          <w:trHeight w:val="567"/>
          <w:jc w:val="center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F175C3A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PTDM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39DD0F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 xml:space="preserve">3 M </w:t>
            </w:r>
            <w:proofErr w:type="gram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Zn(</w:t>
            </w:r>
            <w:proofErr w:type="gramEnd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OTF)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129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CE266EE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118.3 at 0.1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93BA89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1.13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680032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71.5 at 10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DC639F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65.6%/6400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E67C24" w14:textId="2A91AABA" w:rsidR="00847A1C" w:rsidRPr="009D79DA" w:rsidRDefault="009D79DA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[S</w:t>
            </w:r>
            <w:r w:rsidR="00847A1C"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6]</w:t>
            </w:r>
          </w:p>
        </w:tc>
      </w:tr>
      <w:tr w:rsidR="00847A1C" w:rsidRPr="009D79DA" w14:paraId="4894F034" w14:textId="77777777" w:rsidTr="00836741">
        <w:trPr>
          <w:gridAfter w:val="1"/>
          <w:wAfter w:w="57" w:type="dxa"/>
          <w:trHeight w:val="567"/>
          <w:jc w:val="center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D01ED4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proofErr w:type="spell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dNPC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3B951D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 xml:space="preserve">20 m </w:t>
            </w:r>
            <w:proofErr w:type="spell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LiTFSI</w:t>
            </w:r>
            <w:proofErr w:type="spellEnd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 xml:space="preserve"> +1 m </w:t>
            </w:r>
            <w:proofErr w:type="gramStart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Zn(</w:t>
            </w:r>
            <w:proofErr w:type="gramEnd"/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TFSI)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129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00D45B2C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109 at 0.05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BA4E18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1.3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52E7E2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88 at 0.25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967D2D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96%/500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4D0A68" w14:textId="4D222C26" w:rsidR="00847A1C" w:rsidRPr="009D79DA" w:rsidRDefault="009D79DA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[S</w:t>
            </w:r>
            <w:r w:rsidR="00847A1C"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7]</w:t>
            </w:r>
          </w:p>
        </w:tc>
      </w:tr>
      <w:tr w:rsidR="00847A1C" w:rsidRPr="009D79DA" w14:paraId="3E9BD5D7" w14:textId="77777777" w:rsidTr="00836741">
        <w:trPr>
          <w:gridAfter w:val="1"/>
          <w:wAfter w:w="57" w:type="dxa"/>
          <w:trHeight w:val="567"/>
          <w:jc w:val="center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CFCC1E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PDA/CNT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D64A7B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3.3 M ZnSO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4</w:t>
            </w:r>
          </w:p>
        </w:tc>
        <w:tc>
          <w:tcPr>
            <w:tcW w:w="129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1F41145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85 at 1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B4773F0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0.9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378FEF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42 at 5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99A42E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96%/500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3C692F" w14:textId="51950270" w:rsidR="00847A1C" w:rsidRPr="009D79DA" w:rsidRDefault="009D79DA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[S</w:t>
            </w:r>
            <w:r w:rsidR="00847A1C"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8]</w:t>
            </w:r>
          </w:p>
        </w:tc>
      </w:tr>
      <w:tr w:rsidR="00847A1C" w:rsidRPr="009D79DA" w14:paraId="2B7D18E9" w14:textId="77777777" w:rsidTr="00836741">
        <w:trPr>
          <w:gridAfter w:val="1"/>
          <w:wAfter w:w="57" w:type="dxa"/>
          <w:trHeight w:val="567"/>
          <w:jc w:val="center"/>
        </w:trPr>
        <w:tc>
          <w:tcPr>
            <w:tcW w:w="137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7B67618F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π-PMC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48169D97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2 M ZnCl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1297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26A88066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122.9 at 0.2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29529B07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~ 0.5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61122A71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76.9 at 32 A g</w:t>
            </w: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  <w:vertAlign w:val="superscript"/>
              </w:rPr>
              <w:t>−1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10F31528" w14:textId="77777777" w:rsidR="00847A1C" w:rsidRPr="009D79DA" w:rsidRDefault="00847A1C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80.8%/500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587F6CC8" w14:textId="6ABCA974" w:rsidR="00847A1C" w:rsidRPr="009D79DA" w:rsidRDefault="009D79DA" w:rsidP="009374D6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[S</w:t>
            </w:r>
            <w:r w:rsidR="00847A1C" w:rsidRPr="009D79DA">
              <w:rPr>
                <w:rFonts w:ascii="Times New Roman" w:hAnsi="Times New Roman" w:cs="Times New Roman"/>
                <w:bCs/>
                <w:color w:val="000000" w:themeColor="text1"/>
                <w:szCs w:val="21"/>
              </w:rPr>
              <w:t>9]</w:t>
            </w:r>
          </w:p>
        </w:tc>
      </w:tr>
    </w:tbl>
    <w:p w14:paraId="5E3DEFBB" w14:textId="7283425A" w:rsidR="00712511" w:rsidRPr="0018393D" w:rsidRDefault="00972475" w:rsidP="009374D6">
      <w:pPr>
        <w:spacing w:beforeLines="50" w:before="156" w:afterLines="50" w:after="156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972475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Supplementary </w:t>
      </w:r>
      <w:r w:rsidR="00CC46B9" w:rsidRPr="00972475">
        <w:rPr>
          <w:rFonts w:ascii="Times New Roman" w:hAnsi="Times New Roman" w:cs="Times New Roman" w:hint="eastAsia"/>
          <w:b/>
          <w:bCs/>
          <w:sz w:val="28"/>
          <w:szCs w:val="28"/>
          <w:lang w:val="de-DE"/>
        </w:rPr>
        <w:t>References</w:t>
      </w:r>
    </w:p>
    <w:p w14:paraId="2A416FF5" w14:textId="6CD5E357" w:rsidR="00712511" w:rsidRPr="00972475" w:rsidRDefault="00521889" w:rsidP="009374D6">
      <w:pPr>
        <w:pStyle w:val="a9"/>
        <w:numPr>
          <w:ilvl w:val="0"/>
          <w:numId w:val="1"/>
        </w:numPr>
        <w:spacing w:beforeLines="50" w:before="156" w:afterLines="50" w:after="156"/>
        <w:ind w:left="419" w:hanging="561"/>
        <w:contextualSpacing w:val="0"/>
        <w:rPr>
          <w:rFonts w:ascii="Times New Roman" w:hAnsi="Times New Roman" w:cs="Times New Roman"/>
          <w:sz w:val="24"/>
          <w:szCs w:val="24"/>
          <w:lang w:val="de-DE"/>
        </w:rPr>
      </w:pPr>
      <w:r w:rsidRPr="00521889">
        <w:rPr>
          <w:rFonts w:ascii="Times New Roman" w:hAnsi="Times New Roman" w:cs="Times New Roman" w:hint="eastAsia"/>
          <w:bCs/>
          <w:sz w:val="24"/>
          <w:szCs w:val="24"/>
        </w:rPr>
        <w:t xml:space="preserve">W. Wang, Y. Tang, J. Liu, H. Li, R. Wang et al., Boosting the zinc storage of a small-molecule organic cathode by a desalinization strategy. Chem. Sci. </w:t>
      </w:r>
      <w:r w:rsidRPr="00521889">
        <w:rPr>
          <w:rFonts w:ascii="Times New Roman" w:hAnsi="Times New Roman" w:cs="Times New Roman" w:hint="eastAsia"/>
          <w:b/>
          <w:sz w:val="24"/>
          <w:szCs w:val="24"/>
        </w:rPr>
        <w:t>14</w:t>
      </w:r>
      <w:r w:rsidRPr="00521889">
        <w:rPr>
          <w:rFonts w:ascii="Times New Roman" w:hAnsi="Times New Roman" w:cs="Times New Roman" w:hint="eastAsia"/>
          <w:bCs/>
          <w:sz w:val="24"/>
          <w:szCs w:val="24"/>
        </w:rPr>
        <w:t xml:space="preserve">, 9033-9040 (2023). </w:t>
      </w:r>
      <w:r w:rsidRPr="00521889">
        <w:rPr>
          <w:rStyle w:val="af2"/>
          <w:rFonts w:ascii="Times New Roman" w:hAnsi="Times New Roman" w:cs="Times New Roman"/>
          <w:sz w:val="24"/>
          <w:szCs w:val="24"/>
          <w:lang w:val="de-DE"/>
        </w:rPr>
        <w:t>https://doi.org/10.1039/D3SC03435F</w:t>
      </w:r>
    </w:p>
    <w:p w14:paraId="49E98F30" w14:textId="1CB4AFF0" w:rsidR="00712511" w:rsidRPr="00972475" w:rsidRDefault="00521889" w:rsidP="009374D6">
      <w:pPr>
        <w:pStyle w:val="a9"/>
        <w:numPr>
          <w:ilvl w:val="0"/>
          <w:numId w:val="1"/>
        </w:numPr>
        <w:spacing w:beforeLines="50" w:before="156" w:afterLines="50" w:after="156"/>
        <w:ind w:left="419" w:hanging="561"/>
        <w:contextualSpacing w:val="0"/>
        <w:rPr>
          <w:rFonts w:ascii="Times New Roman" w:hAnsi="Times New Roman" w:cs="Times New Roman"/>
          <w:sz w:val="24"/>
          <w:szCs w:val="24"/>
          <w:lang w:val="de-DE"/>
        </w:rPr>
      </w:pPr>
      <w:r w:rsidRPr="00521889">
        <w:rPr>
          <w:rFonts w:ascii="Times New Roman" w:hAnsi="Times New Roman" w:cs="Times New Roman"/>
          <w:bCs/>
          <w:sz w:val="24"/>
          <w:szCs w:val="24"/>
        </w:rPr>
        <w:t>Q. Wang, X. Xu, G. Yang, Y. Liu, X. Yao, An organic cathode</w:t>
      </w:r>
      <w:r w:rsidRPr="00521889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bCs/>
          <w:sz w:val="24"/>
          <w:szCs w:val="24"/>
        </w:rPr>
        <w:t>with tailored working potential for aqueous Zn-ion batteries.</w:t>
      </w:r>
      <w:r w:rsidRPr="00521889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bCs/>
          <w:sz w:val="24"/>
          <w:szCs w:val="24"/>
        </w:rPr>
        <w:t xml:space="preserve">Chem. Commun. </w:t>
      </w:r>
      <w:r w:rsidRPr="00521889">
        <w:rPr>
          <w:rFonts w:ascii="Times New Roman" w:hAnsi="Times New Roman" w:cs="Times New Roman"/>
          <w:b/>
          <w:bCs/>
          <w:sz w:val="24"/>
          <w:szCs w:val="24"/>
        </w:rPr>
        <w:t>56</w:t>
      </w:r>
      <w:r w:rsidRPr="00521889">
        <w:rPr>
          <w:rFonts w:ascii="Times New Roman" w:hAnsi="Times New Roman" w:cs="Times New Roman"/>
          <w:bCs/>
          <w:sz w:val="24"/>
          <w:szCs w:val="24"/>
        </w:rPr>
        <w:t>, 11859</w:t>
      </w:r>
      <w:r w:rsidRPr="00521889">
        <w:rPr>
          <w:rFonts w:ascii="Times New Roman" w:hAnsi="Times New Roman" w:cs="Times New Roman" w:hint="eastAsia"/>
          <w:bCs/>
          <w:sz w:val="24"/>
          <w:szCs w:val="24"/>
        </w:rPr>
        <w:t>-</w:t>
      </w:r>
      <w:r w:rsidRPr="00521889">
        <w:rPr>
          <w:rFonts w:ascii="Times New Roman" w:hAnsi="Times New Roman" w:cs="Times New Roman"/>
          <w:bCs/>
          <w:sz w:val="24"/>
          <w:szCs w:val="24"/>
        </w:rPr>
        <w:t xml:space="preserve">11862 (2020). </w:t>
      </w:r>
      <w:r w:rsidRPr="00521889">
        <w:rPr>
          <w:rStyle w:val="af2"/>
          <w:rFonts w:ascii="Times New Roman" w:hAnsi="Times New Roman" w:cs="Times New Roman"/>
          <w:sz w:val="24"/>
          <w:szCs w:val="24"/>
          <w:lang w:val="de-DE"/>
        </w:rPr>
        <w:t>https://doi.org/10.1039/d0cc05344a</w:t>
      </w:r>
    </w:p>
    <w:p w14:paraId="06F52620" w14:textId="265D5955" w:rsidR="00712511" w:rsidRPr="00972475" w:rsidRDefault="00521889" w:rsidP="009374D6">
      <w:pPr>
        <w:pStyle w:val="a9"/>
        <w:numPr>
          <w:ilvl w:val="0"/>
          <w:numId w:val="1"/>
        </w:numPr>
        <w:spacing w:beforeLines="50" w:before="156" w:afterLines="50" w:after="156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521889">
        <w:rPr>
          <w:rFonts w:ascii="Times New Roman" w:hAnsi="Times New Roman" w:cs="Times New Roman"/>
          <w:bCs/>
          <w:sz w:val="24"/>
          <w:szCs w:val="24"/>
        </w:rPr>
        <w:lastRenderedPageBreak/>
        <w:t>Z. Tie, S. Deng, H. Cao, M. Yao, Z. Niu et al., A symmetric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bCs/>
          <w:sz w:val="24"/>
          <w:szCs w:val="24"/>
        </w:rPr>
        <w:t xml:space="preserve">all-organic proton battery in mild electrolyte. </w:t>
      </w:r>
      <w:proofErr w:type="spellStart"/>
      <w:r w:rsidRPr="00521889">
        <w:rPr>
          <w:rFonts w:ascii="Times New Roman" w:hAnsi="Times New Roman" w:cs="Times New Roman"/>
          <w:bCs/>
          <w:sz w:val="24"/>
          <w:szCs w:val="24"/>
        </w:rPr>
        <w:t>Angew</w:t>
      </w:r>
      <w:proofErr w:type="spellEnd"/>
      <w:r w:rsidRPr="00521889">
        <w:rPr>
          <w:rFonts w:ascii="Times New Roman" w:hAnsi="Times New Roman" w:cs="Times New Roman"/>
          <w:bCs/>
          <w:sz w:val="24"/>
          <w:szCs w:val="24"/>
        </w:rPr>
        <w:t>. Chem.</w:t>
      </w:r>
      <w:r w:rsidRPr="00521889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bCs/>
          <w:sz w:val="24"/>
          <w:szCs w:val="24"/>
        </w:rPr>
        <w:t xml:space="preserve">Int. Ed. </w:t>
      </w:r>
      <w:r w:rsidRPr="00521889">
        <w:rPr>
          <w:rFonts w:ascii="Times New Roman" w:hAnsi="Times New Roman" w:cs="Times New Roman"/>
          <w:b/>
          <w:bCs/>
          <w:sz w:val="24"/>
          <w:szCs w:val="24"/>
        </w:rPr>
        <w:t>61</w:t>
      </w:r>
      <w:r w:rsidRPr="00521889">
        <w:rPr>
          <w:rFonts w:ascii="Times New Roman" w:hAnsi="Times New Roman" w:cs="Times New Roman"/>
          <w:bCs/>
          <w:sz w:val="24"/>
          <w:szCs w:val="24"/>
        </w:rPr>
        <w:t xml:space="preserve">, 2115180 (2022). </w:t>
      </w:r>
      <w:hyperlink r:id="rId37" w:history="1">
        <w:r w:rsidRPr="00521889">
          <w:rPr>
            <w:rStyle w:val="af2"/>
            <w:rFonts w:ascii="Times New Roman" w:hAnsi="Times New Roman" w:cs="Times New Roman"/>
            <w:bCs/>
            <w:sz w:val="24"/>
            <w:szCs w:val="24"/>
          </w:rPr>
          <w:t>https://doi.org/10.1002/anie.202115180</w:t>
        </w:r>
      </w:hyperlink>
    </w:p>
    <w:p w14:paraId="7EA2BC12" w14:textId="5D08164E" w:rsidR="00712511" w:rsidRPr="00972475" w:rsidRDefault="00521889" w:rsidP="009374D6">
      <w:pPr>
        <w:pStyle w:val="a9"/>
        <w:numPr>
          <w:ilvl w:val="0"/>
          <w:numId w:val="1"/>
        </w:numPr>
        <w:spacing w:beforeLines="50" w:before="156" w:afterLines="50" w:after="156"/>
        <w:ind w:left="419" w:hanging="561"/>
        <w:contextualSpacing w:val="0"/>
        <w:rPr>
          <w:rFonts w:ascii="Times New Roman" w:hAnsi="Times New Roman" w:cs="Times New Roman"/>
          <w:sz w:val="24"/>
          <w:szCs w:val="24"/>
          <w:lang w:val="de-DE"/>
        </w:rPr>
      </w:pPr>
      <w:r w:rsidRPr="00521889">
        <w:rPr>
          <w:rFonts w:ascii="Times New Roman" w:hAnsi="Times New Roman" w:cs="Times New Roman"/>
          <w:sz w:val="24"/>
          <w:szCs w:val="24"/>
        </w:rPr>
        <w:t>J. Wang, J. Liu, M. Hu, J. Zeng, Y. Mu et al., A flexible,</w:t>
      </w:r>
      <w:r w:rsidRPr="0052188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sz w:val="24"/>
          <w:szCs w:val="24"/>
        </w:rPr>
        <w:t xml:space="preserve">electrochromic, rechargeable Zn// </w:t>
      </w:r>
      <w:proofErr w:type="spellStart"/>
      <w:r w:rsidRPr="00521889">
        <w:rPr>
          <w:rFonts w:ascii="Times New Roman" w:hAnsi="Times New Roman" w:cs="Times New Roman"/>
          <w:sz w:val="24"/>
          <w:szCs w:val="24"/>
        </w:rPr>
        <w:t>PPy</w:t>
      </w:r>
      <w:proofErr w:type="spellEnd"/>
      <w:r w:rsidRPr="00521889">
        <w:rPr>
          <w:rFonts w:ascii="Times New Roman" w:hAnsi="Times New Roman" w:cs="Times New Roman"/>
          <w:sz w:val="24"/>
          <w:szCs w:val="24"/>
        </w:rPr>
        <w:t xml:space="preserve"> battery with a short</w:t>
      </w:r>
      <w:r w:rsidRPr="0052188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sz w:val="24"/>
          <w:szCs w:val="24"/>
        </w:rPr>
        <w:t xml:space="preserve">circuit chromatic warning function. J. Mater. Chem. A </w:t>
      </w:r>
      <w:r w:rsidRPr="0052188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21889">
        <w:rPr>
          <w:rFonts w:ascii="Times New Roman" w:hAnsi="Times New Roman" w:cs="Times New Roman"/>
          <w:sz w:val="24"/>
          <w:szCs w:val="24"/>
        </w:rPr>
        <w:t>,</w:t>
      </w:r>
      <w:r w:rsidRPr="0052188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sz w:val="24"/>
          <w:szCs w:val="24"/>
        </w:rPr>
        <w:t>11113</w:t>
      </w:r>
      <w:r w:rsidRPr="00521889">
        <w:rPr>
          <w:rFonts w:ascii="Times New Roman" w:hAnsi="Times New Roman" w:cs="Times New Roman" w:hint="eastAsia"/>
          <w:sz w:val="24"/>
          <w:szCs w:val="24"/>
        </w:rPr>
        <w:t>-</w:t>
      </w:r>
      <w:r w:rsidRPr="00521889">
        <w:rPr>
          <w:rFonts w:ascii="Times New Roman" w:hAnsi="Times New Roman" w:cs="Times New Roman"/>
          <w:sz w:val="24"/>
          <w:szCs w:val="24"/>
        </w:rPr>
        <w:t xml:space="preserve">11118 (2018). </w:t>
      </w:r>
      <w:hyperlink r:id="rId38" w:history="1">
        <w:r w:rsidRPr="00521889">
          <w:rPr>
            <w:rStyle w:val="af2"/>
            <w:rFonts w:ascii="Times New Roman" w:hAnsi="Times New Roman" w:cs="Times New Roman"/>
            <w:sz w:val="24"/>
            <w:szCs w:val="24"/>
          </w:rPr>
          <w:t>https://doi.org/10.1039/c8ta03143f</w:t>
        </w:r>
      </w:hyperlink>
    </w:p>
    <w:p w14:paraId="6AF732E3" w14:textId="646F7795" w:rsidR="00712511" w:rsidRPr="00972475" w:rsidRDefault="00521889" w:rsidP="009374D6">
      <w:pPr>
        <w:pStyle w:val="a9"/>
        <w:numPr>
          <w:ilvl w:val="0"/>
          <w:numId w:val="1"/>
        </w:numPr>
        <w:spacing w:beforeLines="50" w:before="156" w:afterLines="50" w:after="156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521889">
        <w:rPr>
          <w:rFonts w:ascii="Times New Roman" w:hAnsi="Times New Roman" w:cs="Times New Roman"/>
          <w:sz w:val="24"/>
          <w:szCs w:val="24"/>
        </w:rPr>
        <w:t>Wang, J. Xiao, W. Tang, Hydroquinone versus pyrocatechol pendants twisted conjugated polymer cathodes for</w:t>
      </w:r>
      <w:r w:rsidRPr="0052188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sz w:val="24"/>
          <w:szCs w:val="24"/>
        </w:rPr>
        <w:t>high-performance and robust aqueous zinc-ion batteries. Adv.</w:t>
      </w:r>
      <w:r w:rsidRPr="00521889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521889">
        <w:rPr>
          <w:rFonts w:ascii="Times New Roman" w:hAnsi="Times New Roman" w:cs="Times New Roman"/>
          <w:sz w:val="24"/>
          <w:szCs w:val="24"/>
        </w:rPr>
        <w:t>Funct</w:t>
      </w:r>
      <w:proofErr w:type="spellEnd"/>
      <w:r w:rsidRPr="00521889">
        <w:rPr>
          <w:rFonts w:ascii="Times New Roman" w:hAnsi="Times New Roman" w:cs="Times New Roman"/>
          <w:sz w:val="24"/>
          <w:szCs w:val="24"/>
        </w:rPr>
        <w:t xml:space="preserve">. Mater. </w:t>
      </w:r>
      <w:r w:rsidRPr="00521889">
        <w:rPr>
          <w:rFonts w:ascii="Times New Roman" w:hAnsi="Times New Roman" w:cs="Times New Roman"/>
          <w:b/>
          <w:bCs/>
          <w:sz w:val="24"/>
          <w:szCs w:val="24"/>
        </w:rPr>
        <w:t>32</w:t>
      </w:r>
      <w:r w:rsidRPr="00521889">
        <w:rPr>
          <w:rFonts w:ascii="Times New Roman" w:hAnsi="Times New Roman" w:cs="Times New Roman"/>
          <w:sz w:val="24"/>
          <w:szCs w:val="24"/>
        </w:rPr>
        <w:t xml:space="preserve">, 2108225 (2022). </w:t>
      </w:r>
      <w:hyperlink r:id="rId39" w:history="1">
        <w:r w:rsidRPr="00521889">
          <w:rPr>
            <w:rStyle w:val="af2"/>
            <w:rFonts w:ascii="Times New Roman" w:hAnsi="Times New Roman" w:cs="Times New Roman"/>
            <w:sz w:val="24"/>
            <w:szCs w:val="24"/>
          </w:rPr>
          <w:t>https://doi.org/10.1002/adfm.202108225</w:t>
        </w:r>
      </w:hyperlink>
      <w:r w:rsidR="00424E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36579D" w14:textId="074CBA52" w:rsidR="00712511" w:rsidRPr="00972475" w:rsidRDefault="00521889" w:rsidP="009374D6">
      <w:pPr>
        <w:pStyle w:val="a9"/>
        <w:numPr>
          <w:ilvl w:val="0"/>
          <w:numId w:val="1"/>
        </w:numPr>
        <w:spacing w:beforeLines="50" w:before="156" w:afterLines="50" w:after="156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521889">
        <w:rPr>
          <w:rFonts w:ascii="Times New Roman" w:hAnsi="Times New Roman" w:cs="Times New Roman"/>
          <w:sz w:val="24"/>
          <w:szCs w:val="24"/>
        </w:rPr>
        <w:t>Y. Wang, S. Qiu, D. He, J. Guo, M. Zhao et al., A high-potential bipolar phenothiazine derivative cathode for aqueous zinc</w:t>
      </w:r>
      <w:r w:rsidRPr="0052188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sz w:val="24"/>
          <w:szCs w:val="24"/>
        </w:rPr>
        <w:t xml:space="preserve">batteries. </w:t>
      </w:r>
      <w:proofErr w:type="spellStart"/>
      <w:r w:rsidRPr="00521889">
        <w:rPr>
          <w:rFonts w:ascii="Times New Roman" w:hAnsi="Times New Roman" w:cs="Times New Roman"/>
          <w:sz w:val="24"/>
          <w:szCs w:val="24"/>
        </w:rPr>
        <w:t>ChemSusChem</w:t>
      </w:r>
      <w:proofErr w:type="spellEnd"/>
      <w:r w:rsidRPr="00521889">
        <w:rPr>
          <w:rFonts w:ascii="Times New Roman" w:hAnsi="Times New Roman" w:cs="Times New Roman"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521889">
        <w:rPr>
          <w:rFonts w:ascii="Times New Roman" w:hAnsi="Times New Roman" w:cs="Times New Roman"/>
          <w:sz w:val="24"/>
          <w:szCs w:val="24"/>
        </w:rPr>
        <w:t xml:space="preserve">, 2300658 (2023). </w:t>
      </w:r>
      <w:r w:rsidRPr="00521889">
        <w:rPr>
          <w:rStyle w:val="af2"/>
          <w:rFonts w:ascii="Times New Roman" w:hAnsi="Times New Roman" w:cs="Times New Roman"/>
          <w:sz w:val="24"/>
          <w:szCs w:val="24"/>
        </w:rPr>
        <w:t>https://doi.org/10.1002/cssc.202300658</w:t>
      </w:r>
      <w:r w:rsidR="00424E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4AFF86" w14:textId="06DCA4C5" w:rsidR="00712511" w:rsidRPr="00972475" w:rsidRDefault="00521889" w:rsidP="009374D6">
      <w:pPr>
        <w:pStyle w:val="a9"/>
        <w:numPr>
          <w:ilvl w:val="0"/>
          <w:numId w:val="1"/>
        </w:numPr>
        <w:spacing w:beforeLines="50" w:before="156" w:afterLines="50" w:after="156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521889">
        <w:rPr>
          <w:rFonts w:ascii="Times New Roman" w:hAnsi="Times New Roman" w:cs="Times New Roman"/>
          <w:sz w:val="24"/>
          <w:szCs w:val="24"/>
        </w:rPr>
        <w:t xml:space="preserve">U. Mittal, F. Colasuonno, A. Rawal, M. </w:t>
      </w:r>
      <w:proofErr w:type="spellStart"/>
      <w:r w:rsidRPr="00521889">
        <w:rPr>
          <w:rFonts w:ascii="Times New Roman" w:hAnsi="Times New Roman" w:cs="Times New Roman"/>
          <w:sz w:val="24"/>
          <w:szCs w:val="24"/>
        </w:rPr>
        <w:t>Lessio</w:t>
      </w:r>
      <w:proofErr w:type="spellEnd"/>
      <w:r w:rsidRPr="00521889">
        <w:rPr>
          <w:rFonts w:ascii="Times New Roman" w:hAnsi="Times New Roman" w:cs="Times New Roman"/>
          <w:sz w:val="24"/>
          <w:szCs w:val="24"/>
        </w:rPr>
        <w:t>, D. Kundu, A</w:t>
      </w:r>
      <w:r w:rsidRPr="0052188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sz w:val="24"/>
          <w:szCs w:val="24"/>
        </w:rPr>
        <w:t>highly stable 1.3V organic cathode for aqueous zinc batteries designed in situ by solid-state electrooxidation. Energy</w:t>
      </w:r>
      <w:r w:rsidRPr="0052188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sz w:val="24"/>
          <w:szCs w:val="24"/>
        </w:rPr>
        <w:t xml:space="preserve">Storage Mater. </w:t>
      </w:r>
      <w:r w:rsidRPr="00521889">
        <w:rPr>
          <w:rFonts w:ascii="Times New Roman" w:hAnsi="Times New Roman" w:cs="Times New Roman"/>
          <w:b/>
          <w:bCs/>
          <w:sz w:val="24"/>
          <w:szCs w:val="24"/>
        </w:rPr>
        <w:t>46</w:t>
      </w:r>
      <w:r w:rsidRPr="00521889">
        <w:rPr>
          <w:rFonts w:ascii="Times New Roman" w:hAnsi="Times New Roman" w:cs="Times New Roman"/>
          <w:sz w:val="24"/>
          <w:szCs w:val="24"/>
        </w:rPr>
        <w:t>, 129</w:t>
      </w:r>
      <w:r w:rsidRPr="00521889">
        <w:rPr>
          <w:rFonts w:ascii="Times New Roman" w:hAnsi="Times New Roman" w:cs="Times New Roman" w:hint="eastAsia"/>
          <w:sz w:val="24"/>
          <w:szCs w:val="24"/>
        </w:rPr>
        <w:t>-</w:t>
      </w:r>
      <w:r w:rsidRPr="00521889">
        <w:rPr>
          <w:rFonts w:ascii="Times New Roman" w:hAnsi="Times New Roman" w:cs="Times New Roman"/>
          <w:sz w:val="24"/>
          <w:szCs w:val="24"/>
        </w:rPr>
        <w:t xml:space="preserve">137 (2022). </w:t>
      </w:r>
      <w:r w:rsidRPr="00521889">
        <w:rPr>
          <w:rStyle w:val="af2"/>
          <w:rFonts w:ascii="Times New Roman" w:hAnsi="Times New Roman" w:cs="Times New Roman"/>
          <w:sz w:val="24"/>
          <w:szCs w:val="24"/>
        </w:rPr>
        <w:t>https://doi.org/10.1016/j.ensm.2022.01.004</w:t>
      </w:r>
      <w:r w:rsidR="00424E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07F56B" w14:textId="610EE51F" w:rsidR="00712511" w:rsidRPr="00972475" w:rsidRDefault="00521889" w:rsidP="009374D6">
      <w:pPr>
        <w:pStyle w:val="a9"/>
        <w:numPr>
          <w:ilvl w:val="0"/>
          <w:numId w:val="1"/>
        </w:numPr>
        <w:spacing w:beforeLines="50" w:before="156" w:afterLines="50" w:after="156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521889">
        <w:rPr>
          <w:rFonts w:ascii="Times New Roman" w:hAnsi="Times New Roman" w:cs="Times New Roman"/>
          <w:sz w:val="24"/>
          <w:szCs w:val="24"/>
        </w:rPr>
        <w:t>X. Yue, H. Liu, P. Liu, Polymer grafted on carbon nanotubes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sz w:val="24"/>
          <w:szCs w:val="24"/>
        </w:rPr>
        <w:t>as a flexible cathode for aqueous zinc ion batteries. Chem.</w:t>
      </w:r>
      <w:r w:rsidRPr="0052188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21889">
        <w:rPr>
          <w:rFonts w:ascii="Times New Roman" w:hAnsi="Times New Roman" w:cs="Times New Roman"/>
          <w:sz w:val="24"/>
          <w:szCs w:val="24"/>
        </w:rPr>
        <w:t xml:space="preserve">Commun. </w:t>
      </w:r>
      <w:r w:rsidRPr="00521889">
        <w:rPr>
          <w:rFonts w:ascii="Times New Roman" w:hAnsi="Times New Roman" w:cs="Times New Roman"/>
          <w:b/>
          <w:bCs/>
          <w:sz w:val="24"/>
          <w:szCs w:val="24"/>
        </w:rPr>
        <w:t>55</w:t>
      </w:r>
      <w:r w:rsidRPr="00521889">
        <w:rPr>
          <w:rFonts w:ascii="Times New Roman" w:hAnsi="Times New Roman" w:cs="Times New Roman"/>
          <w:sz w:val="24"/>
          <w:szCs w:val="24"/>
        </w:rPr>
        <w:t>, 1647</w:t>
      </w:r>
      <w:r w:rsidRPr="00521889">
        <w:rPr>
          <w:rFonts w:ascii="Times New Roman" w:hAnsi="Times New Roman" w:cs="Times New Roman" w:hint="eastAsia"/>
          <w:sz w:val="24"/>
          <w:szCs w:val="24"/>
        </w:rPr>
        <w:t>-</w:t>
      </w:r>
      <w:r w:rsidRPr="00521889">
        <w:rPr>
          <w:rFonts w:ascii="Times New Roman" w:hAnsi="Times New Roman" w:cs="Times New Roman"/>
          <w:sz w:val="24"/>
          <w:szCs w:val="24"/>
        </w:rPr>
        <w:t xml:space="preserve">1650 (2019). </w:t>
      </w:r>
      <w:hyperlink r:id="rId40" w:history="1">
        <w:r w:rsidRPr="00521889">
          <w:rPr>
            <w:rStyle w:val="af2"/>
            <w:rFonts w:ascii="Times New Roman" w:hAnsi="Times New Roman" w:cs="Times New Roman"/>
            <w:sz w:val="24"/>
            <w:szCs w:val="24"/>
          </w:rPr>
          <w:t>https://doi.org/10.1039/C8CC10060H</w:t>
        </w:r>
      </w:hyperlink>
      <w:r w:rsidR="00424E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9EF3A7" w14:textId="7A325F85" w:rsidR="00712511" w:rsidRPr="00972475" w:rsidRDefault="009D18CF" w:rsidP="009374D6">
      <w:pPr>
        <w:pStyle w:val="a9"/>
        <w:numPr>
          <w:ilvl w:val="0"/>
          <w:numId w:val="1"/>
        </w:numPr>
        <w:spacing w:beforeLines="50" w:before="156" w:afterLines="50" w:after="156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9D18CF">
        <w:rPr>
          <w:rFonts w:ascii="Times New Roman" w:eastAsia="等线" w:hAnsi="Times New Roman" w:cs="Times New Roman"/>
          <w:sz w:val="24"/>
          <w14:ligatures w14:val="none"/>
        </w:rPr>
        <w:t xml:space="preserve">H. Zhang, Y. Fang, F. Yang, X. Liu, X. Lu, Aromatic organic molecular crystal with enhanced π–π stacking interaction for ultrafast </w:t>
      </w:r>
      <w:proofErr w:type="spellStart"/>
      <w:r w:rsidRPr="009D18CF">
        <w:rPr>
          <w:rFonts w:ascii="Times New Roman" w:eastAsia="等线" w:hAnsi="Times New Roman" w:cs="Times New Roman" w:hint="eastAsia"/>
          <w:sz w:val="24"/>
          <w14:ligatures w14:val="none"/>
        </w:rPr>
        <w:t>z</w:t>
      </w:r>
      <w:r w:rsidRPr="009D18CF">
        <w:rPr>
          <w:rFonts w:ascii="Times New Roman" w:eastAsia="等线" w:hAnsi="Times New Roman" w:cs="Times New Roman"/>
          <w:sz w:val="24"/>
          <w14:ligatures w14:val="none"/>
        </w:rPr>
        <w:t>n</w:t>
      </w:r>
      <w:proofErr w:type="spellEnd"/>
      <w:r w:rsidRPr="009D18CF">
        <w:rPr>
          <w:rFonts w:ascii="Times New Roman" w:eastAsia="等线" w:hAnsi="Times New Roman" w:cs="Times New Roman"/>
          <w:sz w:val="24"/>
          <w14:ligatures w14:val="none"/>
        </w:rPr>
        <w:t xml:space="preserve">-ion storage. </w:t>
      </w:r>
      <w:r w:rsidRPr="009D18CF">
        <w:rPr>
          <w:rFonts w:ascii="Times New Roman" w:eastAsia="等线" w:hAnsi="Times New Roman" w:cs="Times New Roman" w:hint="eastAsia"/>
          <w:sz w:val="24"/>
          <w14:ligatures w14:val="none"/>
        </w:rPr>
        <w:t>Energy Environ. Sci.</w:t>
      </w:r>
      <w:r w:rsidRPr="009D18CF">
        <w:rPr>
          <w:rFonts w:ascii="Times New Roman" w:eastAsia="等线" w:hAnsi="Times New Roman" w:cs="Times New Roman"/>
          <w:sz w:val="24"/>
          <w14:ligatures w14:val="none"/>
        </w:rPr>
        <w:t xml:space="preserve"> </w:t>
      </w:r>
      <w:r w:rsidRPr="009D18CF">
        <w:rPr>
          <w:rFonts w:ascii="Times New Roman" w:eastAsia="等线" w:hAnsi="Times New Roman" w:cs="Times New Roman"/>
          <w:b/>
          <w:sz w:val="24"/>
          <w14:ligatures w14:val="none"/>
        </w:rPr>
        <w:t>13</w:t>
      </w:r>
      <w:r w:rsidRPr="009D18CF">
        <w:rPr>
          <w:rFonts w:ascii="Times New Roman" w:eastAsia="等线" w:hAnsi="Times New Roman" w:cs="Times New Roman"/>
          <w:sz w:val="24"/>
          <w14:ligatures w14:val="none"/>
        </w:rPr>
        <w:t xml:space="preserve">(8), 2515-2523 (2020). </w:t>
      </w:r>
      <w:r w:rsidRPr="009D18CF">
        <w:rPr>
          <w:rStyle w:val="af2"/>
          <w:rFonts w:ascii="Times New Roman" w:hAnsi="Times New Roman" w:cs="Times New Roman"/>
          <w:sz w:val="24"/>
          <w:szCs w:val="24"/>
        </w:rPr>
        <w:t>https://doi.org/10.1039/D0EE01723J</w:t>
      </w:r>
      <w:r w:rsidR="00424ED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EEE2ACB" w14:textId="77777777" w:rsidR="00526DD4" w:rsidRDefault="00526DD4" w:rsidP="009374D6">
      <w:pPr>
        <w:spacing w:beforeLines="50" w:before="156" w:afterLines="50" w:after="156"/>
        <w:jc w:val="center"/>
        <w:rPr>
          <w:rFonts w:hint="eastAsia"/>
        </w:rPr>
      </w:pPr>
    </w:p>
    <w:p w14:paraId="08FAEF07" w14:textId="77777777" w:rsidR="009D18CF" w:rsidRPr="009D18CF" w:rsidRDefault="009D18CF" w:rsidP="009374D6">
      <w:pPr>
        <w:spacing w:beforeLines="50" w:before="156" w:afterLines="50" w:after="156"/>
        <w:rPr>
          <w:rFonts w:hint="eastAsia"/>
        </w:rPr>
      </w:pPr>
    </w:p>
    <w:p w14:paraId="19418149" w14:textId="77777777" w:rsidR="009D18CF" w:rsidRPr="009D18CF" w:rsidRDefault="009D18CF" w:rsidP="009374D6">
      <w:pPr>
        <w:spacing w:beforeLines="50" w:before="156" w:afterLines="50" w:after="156"/>
        <w:rPr>
          <w:rFonts w:hint="eastAsia"/>
        </w:rPr>
      </w:pPr>
    </w:p>
    <w:p w14:paraId="6655B4E8" w14:textId="77777777" w:rsidR="009D18CF" w:rsidRPr="009D18CF" w:rsidRDefault="009D18CF" w:rsidP="009374D6">
      <w:pPr>
        <w:spacing w:beforeLines="50" w:before="156" w:afterLines="50" w:after="156"/>
        <w:rPr>
          <w:rFonts w:hint="eastAsia"/>
        </w:rPr>
      </w:pPr>
    </w:p>
    <w:p w14:paraId="7D080275" w14:textId="77777777" w:rsidR="009D18CF" w:rsidRPr="009D18CF" w:rsidRDefault="009D18CF" w:rsidP="009374D6">
      <w:pPr>
        <w:spacing w:beforeLines="50" w:before="156" w:afterLines="50" w:after="156"/>
        <w:rPr>
          <w:rFonts w:hint="eastAsia"/>
        </w:rPr>
      </w:pPr>
    </w:p>
    <w:p w14:paraId="0E362DDC" w14:textId="77777777" w:rsidR="009D18CF" w:rsidRPr="009D18CF" w:rsidRDefault="009D18CF" w:rsidP="009374D6">
      <w:pPr>
        <w:spacing w:beforeLines="50" w:before="156" w:afterLines="50" w:after="156"/>
        <w:rPr>
          <w:rFonts w:hint="eastAsia"/>
        </w:rPr>
      </w:pPr>
    </w:p>
    <w:p w14:paraId="7CB23068" w14:textId="77777777" w:rsidR="009D18CF" w:rsidRPr="009D18CF" w:rsidRDefault="009D18CF" w:rsidP="009374D6">
      <w:pPr>
        <w:spacing w:beforeLines="50" w:before="156" w:afterLines="50" w:after="156"/>
        <w:rPr>
          <w:rFonts w:hint="eastAsia"/>
        </w:rPr>
      </w:pPr>
    </w:p>
    <w:p w14:paraId="7480EEF4" w14:textId="77777777" w:rsidR="009D18CF" w:rsidRPr="009D18CF" w:rsidRDefault="009D18CF" w:rsidP="009374D6">
      <w:pPr>
        <w:spacing w:beforeLines="50" w:before="156" w:afterLines="50" w:after="156"/>
        <w:rPr>
          <w:rFonts w:hint="eastAsia"/>
        </w:rPr>
      </w:pPr>
    </w:p>
    <w:p w14:paraId="117F89CE" w14:textId="77777777" w:rsidR="009D18CF" w:rsidRPr="009D18CF" w:rsidRDefault="009D18CF" w:rsidP="009374D6">
      <w:pPr>
        <w:spacing w:beforeLines="50" w:before="156" w:afterLines="50" w:after="156"/>
        <w:rPr>
          <w:rFonts w:hint="eastAsia"/>
        </w:rPr>
      </w:pPr>
    </w:p>
    <w:p w14:paraId="0D5F0F8F" w14:textId="77777777" w:rsidR="009D18CF" w:rsidRPr="009D18CF" w:rsidRDefault="009D18CF" w:rsidP="009374D6">
      <w:pPr>
        <w:spacing w:beforeLines="50" w:before="156" w:afterLines="50" w:after="156"/>
        <w:rPr>
          <w:rFonts w:hint="eastAsia"/>
        </w:rPr>
      </w:pPr>
    </w:p>
    <w:p w14:paraId="65195709" w14:textId="77777777" w:rsidR="009D18CF" w:rsidRPr="009D18CF" w:rsidRDefault="009D18CF" w:rsidP="009374D6">
      <w:pPr>
        <w:spacing w:beforeLines="50" w:before="156" w:afterLines="50" w:after="156"/>
        <w:rPr>
          <w:rFonts w:hint="eastAsia"/>
        </w:rPr>
      </w:pPr>
    </w:p>
    <w:p w14:paraId="0E4FC748" w14:textId="77777777" w:rsidR="009D18CF" w:rsidRPr="009D18CF" w:rsidRDefault="009D18CF" w:rsidP="009374D6">
      <w:pPr>
        <w:spacing w:beforeLines="50" w:before="156" w:afterLines="50" w:after="156"/>
        <w:jc w:val="center"/>
        <w:rPr>
          <w:rFonts w:hint="eastAsia"/>
        </w:rPr>
      </w:pPr>
    </w:p>
    <w:sectPr w:rsidR="009D18CF" w:rsidRPr="009D18CF" w:rsidSect="00D0367B">
      <w:headerReference w:type="default" r:id="rId41"/>
      <w:footerReference w:type="default" r:id="rId42"/>
      <w:pgSz w:w="11906" w:h="16838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BC5FC" w14:textId="77777777" w:rsidR="006027A9" w:rsidRDefault="006027A9" w:rsidP="00F64C21">
      <w:pPr>
        <w:rPr>
          <w:rFonts w:hint="eastAsia"/>
        </w:rPr>
      </w:pPr>
      <w:r>
        <w:separator/>
      </w:r>
    </w:p>
  </w:endnote>
  <w:endnote w:type="continuationSeparator" w:id="0">
    <w:p w14:paraId="549EF5F3" w14:textId="77777777" w:rsidR="006027A9" w:rsidRDefault="006027A9" w:rsidP="00F64C2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30346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1052046" w14:textId="4883F45E" w:rsidR="00B56291" w:rsidRPr="009D79DA" w:rsidRDefault="009D79DA" w:rsidP="009D79DA">
        <w:pPr>
          <w:pStyle w:val="af0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D79DA">
          <w:rPr>
            <w:rFonts w:ascii="Times New Roman" w:hAnsi="Times New Roman" w:cs="Times New Roman"/>
            <w:sz w:val="24"/>
            <w:szCs w:val="24"/>
          </w:rPr>
          <w:t>S</w:t>
        </w:r>
        <w:r w:rsidRPr="009D79D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D79D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D79D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D79DA">
          <w:rPr>
            <w:rFonts w:ascii="Times New Roman" w:hAnsi="Times New Roman" w:cs="Times New Roman"/>
            <w:sz w:val="24"/>
            <w:szCs w:val="24"/>
            <w:lang w:val="zh-CN"/>
          </w:rPr>
          <w:t>2</w:t>
        </w:r>
        <w:r w:rsidRPr="009D79DA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9D79DA">
          <w:rPr>
            <w:rFonts w:ascii="Times New Roman" w:hAnsi="Times New Roman" w:cs="Times New Roman"/>
            <w:sz w:val="24"/>
            <w:szCs w:val="24"/>
          </w:rPr>
          <w:t>/S13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568FF" w14:textId="77777777" w:rsidR="006027A9" w:rsidRDefault="006027A9" w:rsidP="00F64C21">
      <w:pPr>
        <w:rPr>
          <w:rFonts w:hint="eastAsia"/>
        </w:rPr>
      </w:pPr>
      <w:r>
        <w:separator/>
      </w:r>
    </w:p>
  </w:footnote>
  <w:footnote w:type="continuationSeparator" w:id="0">
    <w:p w14:paraId="170291FF" w14:textId="77777777" w:rsidR="006027A9" w:rsidRDefault="006027A9" w:rsidP="00F64C2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0F58B" w14:textId="6DCF023F" w:rsidR="00961028" w:rsidRPr="00961028" w:rsidRDefault="00961028">
    <w:pPr>
      <w:pStyle w:val="ae"/>
      <w:rPr>
        <w:rFonts w:ascii="Times New Roman" w:hAnsi="Times New Roman" w:cs="Times New Roman"/>
        <w:sz w:val="24"/>
        <w:szCs w:val="24"/>
      </w:rPr>
    </w:pPr>
    <w:hyperlink r:id="rId1" w:history="1">
      <w:r w:rsidRPr="00961028">
        <w:rPr>
          <w:rStyle w:val="af2"/>
          <w:rFonts w:ascii="Times New Roman" w:hAnsi="Times New Roman" w:cs="Times New Roman" w:hint="eastAsia"/>
          <w:sz w:val="24"/>
          <w:szCs w:val="24"/>
        </w:rPr>
        <w:t>N</w:t>
      </w:r>
      <w:r w:rsidRPr="00961028">
        <w:rPr>
          <w:rStyle w:val="af2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F47EA5"/>
    <w:multiLevelType w:val="hybridMultilevel"/>
    <w:tmpl w:val="CCF209F0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326011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C1"/>
    <w:rsid w:val="00006059"/>
    <w:rsid w:val="00015432"/>
    <w:rsid w:val="00025EF7"/>
    <w:rsid w:val="00033C75"/>
    <w:rsid w:val="0004270F"/>
    <w:rsid w:val="00044602"/>
    <w:rsid w:val="000636C6"/>
    <w:rsid w:val="00063E21"/>
    <w:rsid w:val="00077CE4"/>
    <w:rsid w:val="00077D71"/>
    <w:rsid w:val="00084BD2"/>
    <w:rsid w:val="00092164"/>
    <w:rsid w:val="000939D5"/>
    <w:rsid w:val="000A31AA"/>
    <w:rsid w:val="000B2493"/>
    <w:rsid w:val="000D1AEF"/>
    <w:rsid w:val="000E188F"/>
    <w:rsid w:val="000E5598"/>
    <w:rsid w:val="000F75B4"/>
    <w:rsid w:val="00103B0A"/>
    <w:rsid w:val="00111D39"/>
    <w:rsid w:val="00113FB1"/>
    <w:rsid w:val="00121690"/>
    <w:rsid w:val="001243ED"/>
    <w:rsid w:val="0015431A"/>
    <w:rsid w:val="001608F0"/>
    <w:rsid w:val="00161388"/>
    <w:rsid w:val="00162C01"/>
    <w:rsid w:val="00165D1D"/>
    <w:rsid w:val="00170C0D"/>
    <w:rsid w:val="001833B3"/>
    <w:rsid w:val="0018393D"/>
    <w:rsid w:val="00187EE5"/>
    <w:rsid w:val="001A5D06"/>
    <w:rsid w:val="001B0A88"/>
    <w:rsid w:val="001B4AE1"/>
    <w:rsid w:val="001B6592"/>
    <w:rsid w:val="001D66AC"/>
    <w:rsid w:val="001D7E67"/>
    <w:rsid w:val="00201DC4"/>
    <w:rsid w:val="00202A99"/>
    <w:rsid w:val="00222637"/>
    <w:rsid w:val="002263FE"/>
    <w:rsid w:val="002344D8"/>
    <w:rsid w:val="00236CD0"/>
    <w:rsid w:val="00237F95"/>
    <w:rsid w:val="00243614"/>
    <w:rsid w:val="00244FC3"/>
    <w:rsid w:val="002514E5"/>
    <w:rsid w:val="00260A90"/>
    <w:rsid w:val="002627D1"/>
    <w:rsid w:val="002652BD"/>
    <w:rsid w:val="00277A0A"/>
    <w:rsid w:val="00293110"/>
    <w:rsid w:val="002938C1"/>
    <w:rsid w:val="002A1921"/>
    <w:rsid w:val="002C6B7C"/>
    <w:rsid w:val="002D2217"/>
    <w:rsid w:val="002E136D"/>
    <w:rsid w:val="002E3EF2"/>
    <w:rsid w:val="002E5A18"/>
    <w:rsid w:val="002E65F4"/>
    <w:rsid w:val="00323C23"/>
    <w:rsid w:val="003242D2"/>
    <w:rsid w:val="00327F9C"/>
    <w:rsid w:val="00332B0C"/>
    <w:rsid w:val="00334151"/>
    <w:rsid w:val="00336F83"/>
    <w:rsid w:val="003376F3"/>
    <w:rsid w:val="00340DD0"/>
    <w:rsid w:val="00343BCA"/>
    <w:rsid w:val="00346349"/>
    <w:rsid w:val="003463A6"/>
    <w:rsid w:val="00357A05"/>
    <w:rsid w:val="0037011F"/>
    <w:rsid w:val="00377B83"/>
    <w:rsid w:val="00381FF9"/>
    <w:rsid w:val="00382DF4"/>
    <w:rsid w:val="003954F4"/>
    <w:rsid w:val="003A30B4"/>
    <w:rsid w:val="003B60AD"/>
    <w:rsid w:val="003C5120"/>
    <w:rsid w:val="003F3653"/>
    <w:rsid w:val="003F521B"/>
    <w:rsid w:val="004170A2"/>
    <w:rsid w:val="00423A17"/>
    <w:rsid w:val="00424EDF"/>
    <w:rsid w:val="00431B41"/>
    <w:rsid w:val="004547C2"/>
    <w:rsid w:val="0047393C"/>
    <w:rsid w:val="0048124B"/>
    <w:rsid w:val="00486D16"/>
    <w:rsid w:val="00494D77"/>
    <w:rsid w:val="004A4B54"/>
    <w:rsid w:val="004B06FA"/>
    <w:rsid w:val="004B0EAD"/>
    <w:rsid w:val="004F07CA"/>
    <w:rsid w:val="00506A4D"/>
    <w:rsid w:val="00521889"/>
    <w:rsid w:val="00522D56"/>
    <w:rsid w:val="00526DD4"/>
    <w:rsid w:val="00535B2D"/>
    <w:rsid w:val="00537860"/>
    <w:rsid w:val="005556BF"/>
    <w:rsid w:val="005641A0"/>
    <w:rsid w:val="005943E5"/>
    <w:rsid w:val="005A6D71"/>
    <w:rsid w:val="005B43F1"/>
    <w:rsid w:val="005B6672"/>
    <w:rsid w:val="005C6B87"/>
    <w:rsid w:val="005C7BBC"/>
    <w:rsid w:val="005D065B"/>
    <w:rsid w:val="005E05F1"/>
    <w:rsid w:val="005E15E9"/>
    <w:rsid w:val="005E6B58"/>
    <w:rsid w:val="00601AA3"/>
    <w:rsid w:val="006027A9"/>
    <w:rsid w:val="00616354"/>
    <w:rsid w:val="00616A41"/>
    <w:rsid w:val="00620DE8"/>
    <w:rsid w:val="00626F51"/>
    <w:rsid w:val="0063385C"/>
    <w:rsid w:val="0064383F"/>
    <w:rsid w:val="00651129"/>
    <w:rsid w:val="0066103B"/>
    <w:rsid w:val="00683E18"/>
    <w:rsid w:val="006B28DE"/>
    <w:rsid w:val="006B4153"/>
    <w:rsid w:val="006C5E15"/>
    <w:rsid w:val="006D6FED"/>
    <w:rsid w:val="006F40F2"/>
    <w:rsid w:val="00712511"/>
    <w:rsid w:val="00734E82"/>
    <w:rsid w:val="00763280"/>
    <w:rsid w:val="007775C6"/>
    <w:rsid w:val="00782752"/>
    <w:rsid w:val="007828BE"/>
    <w:rsid w:val="007874CE"/>
    <w:rsid w:val="007937B7"/>
    <w:rsid w:val="007B73ED"/>
    <w:rsid w:val="007C0101"/>
    <w:rsid w:val="007C2E22"/>
    <w:rsid w:val="007C62BC"/>
    <w:rsid w:val="007D0449"/>
    <w:rsid w:val="007D6A49"/>
    <w:rsid w:val="007E4E9F"/>
    <w:rsid w:val="007F0F75"/>
    <w:rsid w:val="0080293B"/>
    <w:rsid w:val="008077B9"/>
    <w:rsid w:val="00815502"/>
    <w:rsid w:val="008214D0"/>
    <w:rsid w:val="00833A36"/>
    <w:rsid w:val="00835DF4"/>
    <w:rsid w:val="00844B6F"/>
    <w:rsid w:val="008469AF"/>
    <w:rsid w:val="00847A1C"/>
    <w:rsid w:val="00854866"/>
    <w:rsid w:val="00854867"/>
    <w:rsid w:val="00866F65"/>
    <w:rsid w:val="00870F22"/>
    <w:rsid w:val="00874033"/>
    <w:rsid w:val="00893D0B"/>
    <w:rsid w:val="008970E6"/>
    <w:rsid w:val="008D3FF1"/>
    <w:rsid w:val="008E5919"/>
    <w:rsid w:val="008F288E"/>
    <w:rsid w:val="00906CA1"/>
    <w:rsid w:val="00912379"/>
    <w:rsid w:val="00914AF3"/>
    <w:rsid w:val="00920A2D"/>
    <w:rsid w:val="00925E14"/>
    <w:rsid w:val="00930DE9"/>
    <w:rsid w:val="009374D6"/>
    <w:rsid w:val="009462DB"/>
    <w:rsid w:val="00947E71"/>
    <w:rsid w:val="009517B9"/>
    <w:rsid w:val="009519F6"/>
    <w:rsid w:val="0095557D"/>
    <w:rsid w:val="00961028"/>
    <w:rsid w:val="009656A7"/>
    <w:rsid w:val="00972475"/>
    <w:rsid w:val="009807CB"/>
    <w:rsid w:val="0098613E"/>
    <w:rsid w:val="00987F5B"/>
    <w:rsid w:val="00991C2B"/>
    <w:rsid w:val="009A5BC1"/>
    <w:rsid w:val="009A7F08"/>
    <w:rsid w:val="009B13E9"/>
    <w:rsid w:val="009C3650"/>
    <w:rsid w:val="009D18CF"/>
    <w:rsid w:val="009D79DA"/>
    <w:rsid w:val="009F1677"/>
    <w:rsid w:val="009F2DF4"/>
    <w:rsid w:val="009F49AC"/>
    <w:rsid w:val="00A14651"/>
    <w:rsid w:val="00A16708"/>
    <w:rsid w:val="00A233EE"/>
    <w:rsid w:val="00A4013F"/>
    <w:rsid w:val="00A4231F"/>
    <w:rsid w:val="00A43E60"/>
    <w:rsid w:val="00A71740"/>
    <w:rsid w:val="00A96610"/>
    <w:rsid w:val="00AA75E8"/>
    <w:rsid w:val="00AB104C"/>
    <w:rsid w:val="00AB5754"/>
    <w:rsid w:val="00AC5299"/>
    <w:rsid w:val="00AE2283"/>
    <w:rsid w:val="00AE5460"/>
    <w:rsid w:val="00AF1B91"/>
    <w:rsid w:val="00B138E9"/>
    <w:rsid w:val="00B240E2"/>
    <w:rsid w:val="00B245D3"/>
    <w:rsid w:val="00B30D75"/>
    <w:rsid w:val="00B33ED3"/>
    <w:rsid w:val="00B33F41"/>
    <w:rsid w:val="00B44AC0"/>
    <w:rsid w:val="00B477AE"/>
    <w:rsid w:val="00B5204A"/>
    <w:rsid w:val="00B55638"/>
    <w:rsid w:val="00B56291"/>
    <w:rsid w:val="00B71797"/>
    <w:rsid w:val="00BA710A"/>
    <w:rsid w:val="00BC063D"/>
    <w:rsid w:val="00BC7D9A"/>
    <w:rsid w:val="00BD14FA"/>
    <w:rsid w:val="00BD3CD8"/>
    <w:rsid w:val="00BD49F8"/>
    <w:rsid w:val="00BE410B"/>
    <w:rsid w:val="00BF06A7"/>
    <w:rsid w:val="00BF08B4"/>
    <w:rsid w:val="00BF12EF"/>
    <w:rsid w:val="00BF24AD"/>
    <w:rsid w:val="00BF2837"/>
    <w:rsid w:val="00BF6D3A"/>
    <w:rsid w:val="00C1774B"/>
    <w:rsid w:val="00C22B91"/>
    <w:rsid w:val="00C23F9E"/>
    <w:rsid w:val="00C24B25"/>
    <w:rsid w:val="00C37911"/>
    <w:rsid w:val="00C446B6"/>
    <w:rsid w:val="00C778EE"/>
    <w:rsid w:val="00C77C03"/>
    <w:rsid w:val="00C84DC5"/>
    <w:rsid w:val="00C859D5"/>
    <w:rsid w:val="00C95076"/>
    <w:rsid w:val="00CA6CA0"/>
    <w:rsid w:val="00CB1EFD"/>
    <w:rsid w:val="00CC11DB"/>
    <w:rsid w:val="00CC46B9"/>
    <w:rsid w:val="00CD5CA4"/>
    <w:rsid w:val="00CE3C36"/>
    <w:rsid w:val="00CF3B4C"/>
    <w:rsid w:val="00D0102D"/>
    <w:rsid w:val="00D0367B"/>
    <w:rsid w:val="00D21670"/>
    <w:rsid w:val="00D2330F"/>
    <w:rsid w:val="00D25936"/>
    <w:rsid w:val="00D419E0"/>
    <w:rsid w:val="00D46C77"/>
    <w:rsid w:val="00D53FBC"/>
    <w:rsid w:val="00D575B6"/>
    <w:rsid w:val="00D667F8"/>
    <w:rsid w:val="00D70661"/>
    <w:rsid w:val="00D712ED"/>
    <w:rsid w:val="00D8380B"/>
    <w:rsid w:val="00DA36C1"/>
    <w:rsid w:val="00DC2714"/>
    <w:rsid w:val="00DD139F"/>
    <w:rsid w:val="00DE465A"/>
    <w:rsid w:val="00DE49CE"/>
    <w:rsid w:val="00DE4B72"/>
    <w:rsid w:val="00DE62FE"/>
    <w:rsid w:val="00E032A7"/>
    <w:rsid w:val="00E076C9"/>
    <w:rsid w:val="00E116BA"/>
    <w:rsid w:val="00E301CF"/>
    <w:rsid w:val="00E33937"/>
    <w:rsid w:val="00E46079"/>
    <w:rsid w:val="00E62375"/>
    <w:rsid w:val="00E8249E"/>
    <w:rsid w:val="00E91FA9"/>
    <w:rsid w:val="00E95984"/>
    <w:rsid w:val="00EA64FF"/>
    <w:rsid w:val="00EC5778"/>
    <w:rsid w:val="00ED2532"/>
    <w:rsid w:val="00EE6406"/>
    <w:rsid w:val="00EF1F4C"/>
    <w:rsid w:val="00EF35FB"/>
    <w:rsid w:val="00EF65B3"/>
    <w:rsid w:val="00F00514"/>
    <w:rsid w:val="00F0530B"/>
    <w:rsid w:val="00F128C4"/>
    <w:rsid w:val="00F35C66"/>
    <w:rsid w:val="00F4683A"/>
    <w:rsid w:val="00F51B1D"/>
    <w:rsid w:val="00F60266"/>
    <w:rsid w:val="00F62132"/>
    <w:rsid w:val="00F64C21"/>
    <w:rsid w:val="00F708FF"/>
    <w:rsid w:val="00F759F6"/>
    <w:rsid w:val="00F75A8B"/>
    <w:rsid w:val="00F8429F"/>
    <w:rsid w:val="00F90619"/>
    <w:rsid w:val="00F950D1"/>
    <w:rsid w:val="00FA7DB5"/>
    <w:rsid w:val="00FB0C88"/>
    <w:rsid w:val="00FB3DB9"/>
    <w:rsid w:val="00FC187F"/>
    <w:rsid w:val="00FC21C6"/>
    <w:rsid w:val="00FC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3D1269C"/>
  <w14:defaultImageDpi w14:val="32767"/>
  <w15:chartTrackingRefBased/>
  <w15:docId w15:val="{18E59D19-8B71-4C16-84C2-CFB15E9EF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A36C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36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36C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36C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36C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36C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36C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36C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36C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A36C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A36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A36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A36C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A36C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A36C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A36C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A36C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A36C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A36C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A3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36C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A36C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A36C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A36C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A36C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A36C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A3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A36C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A36C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64C2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64C2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64C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64C21"/>
    <w:rPr>
      <w:sz w:val="18"/>
      <w:szCs w:val="18"/>
    </w:rPr>
  </w:style>
  <w:style w:type="paragraph" w:customStyle="1" w:styleId="BATitle">
    <w:name w:val="BA_Title"/>
    <w:basedOn w:val="a"/>
    <w:next w:val="BBAuthorName"/>
    <w:qFormat/>
    <w:rsid w:val="00930DE9"/>
    <w:pPr>
      <w:widowControl/>
      <w:spacing w:before="720" w:after="360" w:line="480" w:lineRule="auto"/>
      <w:jc w:val="center"/>
    </w:pPr>
    <w:rPr>
      <w:rFonts w:ascii="Times New Roman" w:eastAsia="宋体" w:hAnsi="Times New Roman" w:cs="Times New Roman"/>
      <w:kern w:val="0"/>
      <w:sz w:val="44"/>
      <w:szCs w:val="20"/>
      <w:lang w:eastAsia="en-US"/>
      <w14:ligatures w14:val="none"/>
    </w:rPr>
  </w:style>
  <w:style w:type="paragraph" w:customStyle="1" w:styleId="BBAuthorName">
    <w:name w:val="BB_Author_Name"/>
    <w:basedOn w:val="a"/>
    <w:next w:val="a"/>
    <w:rsid w:val="00930DE9"/>
    <w:pPr>
      <w:widowControl/>
      <w:spacing w:after="240" w:line="480" w:lineRule="auto"/>
      <w:jc w:val="center"/>
    </w:pPr>
    <w:rPr>
      <w:rFonts w:ascii="Times" w:eastAsia="宋体" w:hAnsi="Times" w:cs="Times New Roman"/>
      <w:i/>
      <w:kern w:val="0"/>
      <w:sz w:val="24"/>
      <w:szCs w:val="20"/>
      <w:lang w:eastAsia="en-US"/>
      <w14:ligatures w14:val="none"/>
    </w:rPr>
  </w:style>
  <w:style w:type="paragraph" w:customStyle="1" w:styleId="BCAuthorAddress">
    <w:name w:val="BC_Author_Address"/>
    <w:basedOn w:val="a"/>
    <w:next w:val="a"/>
    <w:rsid w:val="00930DE9"/>
    <w:pPr>
      <w:widowControl/>
      <w:spacing w:after="240" w:line="480" w:lineRule="auto"/>
      <w:jc w:val="center"/>
    </w:pPr>
    <w:rPr>
      <w:rFonts w:ascii="Times" w:eastAsia="宋体" w:hAnsi="Times" w:cs="Times New Roman"/>
      <w:kern w:val="0"/>
      <w:sz w:val="24"/>
      <w:szCs w:val="20"/>
      <w:lang w:eastAsia="en-US"/>
      <w14:ligatures w14:val="none"/>
    </w:rPr>
  </w:style>
  <w:style w:type="paragraph" w:customStyle="1" w:styleId="BIEmailAddress">
    <w:name w:val="BI_Email_Address"/>
    <w:basedOn w:val="a"/>
    <w:next w:val="a"/>
    <w:rsid w:val="00161388"/>
    <w:pPr>
      <w:widowControl/>
      <w:spacing w:after="200" w:line="480" w:lineRule="auto"/>
    </w:pPr>
    <w:rPr>
      <w:rFonts w:ascii="Times" w:eastAsia="宋体" w:hAnsi="Times" w:cs="Times New Roman"/>
      <w:kern w:val="0"/>
      <w:sz w:val="24"/>
      <w:szCs w:val="20"/>
      <w:lang w:eastAsia="en-US"/>
      <w14:ligatures w14:val="none"/>
    </w:rPr>
  </w:style>
  <w:style w:type="character" w:styleId="af2">
    <w:name w:val="Hyperlink"/>
    <w:rsid w:val="00161388"/>
    <w:rPr>
      <w:color w:val="0000FF"/>
      <w:u w:val="single"/>
    </w:rPr>
  </w:style>
  <w:style w:type="paragraph" w:customStyle="1" w:styleId="AuthorsFull">
    <w:name w:val="Authors Full"/>
    <w:basedOn w:val="a"/>
    <w:qFormat/>
    <w:rsid w:val="00E46079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character" w:styleId="af3">
    <w:name w:val="Unresolved Mention"/>
    <w:basedOn w:val="a0"/>
    <w:uiPriority w:val="99"/>
    <w:semiHidden/>
    <w:unhideWhenUsed/>
    <w:rsid w:val="00712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tiff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9" Type="http://schemas.openxmlformats.org/officeDocument/2006/relationships/hyperlink" Target="https://doi.org/10.1002/adfm.202108225" TargetMode="External"/><Relationship Id="rId21" Type="http://schemas.openxmlformats.org/officeDocument/2006/relationships/image" Target="media/image14.jpg"/><Relationship Id="rId34" Type="http://schemas.openxmlformats.org/officeDocument/2006/relationships/image" Target="media/image27.tiff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jp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tiff"/><Relationship Id="rId32" Type="http://schemas.openxmlformats.org/officeDocument/2006/relationships/image" Target="media/image25.jpg"/><Relationship Id="rId37" Type="http://schemas.openxmlformats.org/officeDocument/2006/relationships/hyperlink" Target="https://doi.org/10.1002/anie.202115180" TargetMode="External"/><Relationship Id="rId40" Type="http://schemas.openxmlformats.org/officeDocument/2006/relationships/hyperlink" Target="https://doi.org/10.1039/C8CC10060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10" Type="http://schemas.openxmlformats.org/officeDocument/2006/relationships/image" Target="media/image3.tiff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fontTable" Target="fontTa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tiff"/><Relationship Id="rId17" Type="http://schemas.openxmlformats.org/officeDocument/2006/relationships/image" Target="media/image10.jpg"/><Relationship Id="rId25" Type="http://schemas.openxmlformats.org/officeDocument/2006/relationships/image" Target="media/image18.tiff"/><Relationship Id="rId33" Type="http://schemas.openxmlformats.org/officeDocument/2006/relationships/image" Target="media/image26.jpg"/><Relationship Id="rId38" Type="http://schemas.openxmlformats.org/officeDocument/2006/relationships/hyperlink" Target="https://doi.org/10.1039/c8ta03143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117B6-7C79-4F86-B0AC-929464AB8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13</Pages>
  <Words>1146</Words>
  <Characters>5998</Characters>
  <Application>Microsoft Office Word</Application>
  <DocSecurity>0</DocSecurity>
  <Lines>285</Lines>
  <Paragraphs>155</Paragraphs>
  <ScaleCrop>false</ScaleCrop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少聪 钟</dc:creator>
  <cp:keywords/>
  <dc:description/>
  <cp:lastModifiedBy>s l</cp:lastModifiedBy>
  <cp:revision>9</cp:revision>
  <dcterms:created xsi:type="dcterms:W3CDTF">2026-06-30T07:06:00Z</dcterms:created>
  <dcterms:modified xsi:type="dcterms:W3CDTF">2026-07-15T02:02:00Z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(S#E1)</vt:lpwstr>
  </property>
  <property fmtid="{D5CDD505-2E9C-101B-9397-08002B2CF9AE}" pid="3" name="MTCustomEquationNumber">
    <vt:lpwstr>1</vt:lpwstr>
  </property>
</Properties>
</file>