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9CAF3" w14:textId="4D8EC6CF" w:rsidR="009921A1" w:rsidRPr="00D0587D" w:rsidRDefault="00D0587D" w:rsidP="00D0587D">
      <w:pPr>
        <w:widowControl/>
        <w:kinsoku w:val="0"/>
        <w:autoSpaceDE w:val="0"/>
        <w:autoSpaceDN w:val="0"/>
        <w:adjustRightInd w:val="0"/>
        <w:snapToGrid w:val="0"/>
        <w:spacing w:before="120" w:after="120"/>
        <w:jc w:val="left"/>
        <w:textAlignment w:val="baseline"/>
        <w:rPr>
          <w:rFonts w:ascii="Times New Roman" w:eastAsia="SimSun" w:hAnsi="Times New Roman" w:cs="Times New Roman"/>
          <w:bCs/>
          <w:color w:val="000000" w:themeColor="text1"/>
          <w:spacing w:val="-3"/>
          <w:kern w:val="0"/>
          <w:sz w:val="24"/>
          <w:szCs w:val="24"/>
          <w14:ligatures w14:val="none"/>
        </w:rPr>
      </w:pPr>
      <w:bookmarkStart w:id="0" w:name="_GoBack"/>
      <w:bookmarkEnd w:id="0"/>
      <w:r w:rsidRPr="00D0587D">
        <w:rPr>
          <w:rFonts w:ascii="Times New Roman" w:eastAsia="SimSun" w:hAnsi="Times New Roman" w:cs="Times New Roman"/>
          <w:bCs/>
          <w:color w:val="000000" w:themeColor="text1"/>
          <w:spacing w:val="-3"/>
          <w:kern w:val="0"/>
          <w:sz w:val="24"/>
          <w:szCs w:val="24"/>
          <w14:ligatures w14:val="none"/>
        </w:rPr>
        <w:t>Supp</w:t>
      </w:r>
      <w:r w:rsidR="00607EA8">
        <w:rPr>
          <w:rFonts w:ascii="Times New Roman" w:eastAsia="SimSun" w:hAnsi="Times New Roman" w:cs="Times New Roman"/>
          <w:bCs/>
          <w:color w:val="000000" w:themeColor="text1"/>
          <w:spacing w:val="-3"/>
          <w:kern w:val="0"/>
          <w:sz w:val="24"/>
          <w:szCs w:val="24"/>
          <w14:ligatures w14:val="none"/>
        </w:rPr>
        <w:t>orting</w:t>
      </w:r>
      <w:r w:rsidRPr="00D0587D">
        <w:rPr>
          <w:rFonts w:ascii="Times New Roman" w:eastAsia="SimSun" w:hAnsi="Times New Roman" w:cs="Times New Roman"/>
          <w:bCs/>
          <w:color w:val="000000" w:themeColor="text1"/>
          <w:spacing w:val="-3"/>
          <w:kern w:val="0"/>
          <w:sz w:val="24"/>
          <w:szCs w:val="24"/>
          <w14:ligatures w14:val="none"/>
        </w:rPr>
        <w:t xml:space="preserve"> Information for</w:t>
      </w:r>
    </w:p>
    <w:p w14:paraId="658BA6CA" w14:textId="77777777" w:rsidR="009921A1" w:rsidRDefault="00D0587D" w:rsidP="00607EA8">
      <w:pPr>
        <w:widowControl/>
        <w:snapToGrid w:val="0"/>
        <w:spacing w:before="240" w:after="240"/>
        <w:rPr>
          <w:rFonts w:ascii="Times New Roman" w:eastAsia="SimSun" w:hAnsi="Times New Roman" w:cs="Times New Roman"/>
          <w:b/>
          <w:bCs/>
          <w:color w:val="000000"/>
          <w:sz w:val="28"/>
          <w:szCs w:val="24"/>
          <w14:ligatures w14:val="none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4"/>
          <w14:ligatures w14:val="none"/>
        </w:rPr>
        <w:t>Integrating Overall Water Splitting with Advanced Oxidation for Wastewater Treatment Using a Bifunctional Medium-Entropy Amorphous Alloy</w:t>
      </w:r>
    </w:p>
    <w:p w14:paraId="398A7D68" w14:textId="77777777" w:rsidR="009921A1" w:rsidRDefault="00D0587D" w:rsidP="00607EA8">
      <w:pPr>
        <w:widowControl/>
        <w:snapToGrid w:val="0"/>
        <w:spacing w:before="240" w:after="240"/>
        <w:rPr>
          <w:rFonts w:ascii="Times New Roman" w:eastAsia="SimSun" w:hAnsi="Times New Roman" w:cs="Times New Roman"/>
          <w:color w:val="000000"/>
          <w:sz w:val="24"/>
          <w14:ligatures w14:val="none"/>
        </w:rPr>
      </w:pP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Yifan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Cui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1,2,3,4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Yonghui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Wang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5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, Bo Li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1,4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Jiaqi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Huang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1,4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, Le Bo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1,4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Hengqi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Liu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5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Mahlanyane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Kenneth Mathe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6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Murodjon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Samadiy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7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Shengfeng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Guo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8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Hongxian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Shen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1,4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Jianfei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Sun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1,4</w:t>
      </w:r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Sida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Jiang</w:t>
      </w:r>
      <w:r>
        <w:rPr>
          <w:rFonts w:ascii="Times New Roman" w:eastAsia="SimSun" w:hAnsi="Times New Roman" w:cs="Times New Roman" w:hint="eastAsia"/>
          <w:color w:val="000000"/>
          <w:sz w:val="24"/>
          <w:vertAlign w:val="superscript"/>
          <w14:ligatures w14:val="none"/>
        </w:rPr>
        <w:t>1,2,3,4*</w:t>
      </w:r>
    </w:p>
    <w:p w14:paraId="10F9D973" w14:textId="46C3DAB5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bookmarkStart w:id="1" w:name="_Hlk194586876"/>
      <w:bookmarkStart w:id="2" w:name="_Hlk205047669"/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1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School of Materials Science and Engineering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, 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Harbin Institute of Technology, Harbin 150001, P. R. China</w:t>
      </w:r>
      <w:bookmarkEnd w:id="1"/>
      <w:bookmarkEnd w:id="2"/>
    </w:p>
    <w:p w14:paraId="5C17BC02" w14:textId="0275053D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2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Laboratory for Space Environment and Physical Sciences, Harbin Institute of Technology, Harbin 150001, P. R. China</w:t>
      </w:r>
    </w:p>
    <w:p w14:paraId="15949184" w14:textId="2DBE0E18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3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Frontier Science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Center for Interaction between Space Environment and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Matter, and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National Key Laboratory of Space Environment and Matter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Behaviors</w:t>
      </w:r>
    </w:p>
    <w:p w14:paraId="7F9F20EF" w14:textId="67AB97AE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4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National Key Laboratory for Precision Hot Forming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>,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 xml:space="preserve"> Harbin Institute of Technology, Harbin 150001, P. R. China</w:t>
      </w:r>
    </w:p>
    <w:p w14:paraId="16BF6291" w14:textId="465B4705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5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>School of Physics, Harbin Institute of Technology, Harbin 150001, P. R. China</w:t>
      </w:r>
    </w:p>
    <w:p w14:paraId="47352453" w14:textId="35D254A4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6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>Department of Chemistry, University of South Africa, Johannesburg 1709, South Africa</w:t>
      </w:r>
    </w:p>
    <w:p w14:paraId="5CBF6136" w14:textId="7C7FBEF8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7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Department of Chemical Engineering and Biotechnology,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>Karshi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 State Technical University, 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>Karshi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 180100, Uzbekistan</w:t>
      </w:r>
    </w:p>
    <w:p w14:paraId="35014563" w14:textId="34FF9E9D" w:rsidR="009921A1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D0587D">
        <w:rPr>
          <w:rFonts w:ascii="Times New Roman" w:eastAsia="SimSun" w:hAnsi="Times New Roman" w:cs="Times New Roman" w:hint="eastAsia"/>
          <w:color w:val="000000"/>
          <w:sz w:val="24"/>
          <w:szCs w:val="24"/>
          <w:vertAlign w:val="superscript"/>
          <w14:ligatures w14:val="none"/>
        </w:rPr>
        <w:t>8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 xml:space="preserve">School of Materials and Energy, Chongqing Key Laboratory for Advanced Materials and Technologies of Clean Energies, Southwest University, Chongqing 400715, </w:t>
      </w:r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 xml:space="preserve">P. R. </w:t>
      </w:r>
      <w:r>
        <w:rPr>
          <w:rFonts w:ascii="Times New Roman" w:eastAsia="SimSun" w:hAnsi="Times New Roman" w:cs="Times New Roman" w:hint="eastAsia"/>
          <w:color w:val="000000"/>
          <w:sz w:val="24"/>
          <w:szCs w:val="24"/>
          <w14:ligatures w14:val="none"/>
        </w:rPr>
        <w:t>China</w:t>
      </w:r>
    </w:p>
    <w:p w14:paraId="032569F0" w14:textId="21BE32CC" w:rsidR="009921A1" w:rsidRPr="0003112E" w:rsidRDefault="00D0587D" w:rsidP="00607EA8">
      <w:pPr>
        <w:widowControl/>
        <w:snapToGrid w:val="0"/>
        <w:spacing w:before="240" w:after="240"/>
        <w:jc w:val="left"/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</w:pPr>
      <w:r w:rsidRPr="00196287">
        <w:rPr>
          <w:rFonts w:ascii="Times New Roman" w:eastAsia="Times New Roman" w:hAnsi="Times New Roman" w:cs="Times New Roman"/>
          <w:sz w:val="24"/>
          <w:szCs w:val="24"/>
        </w:rPr>
        <w:t xml:space="preserve">*Corresponding author. E-mail: </w:t>
      </w:r>
      <w:hyperlink r:id="rId8" w:history="1">
        <w:r w:rsidRPr="00C30DDF">
          <w:rPr>
            <w:rStyle w:val="Hyperlink"/>
            <w:rFonts w:ascii="Times New Roman" w:eastAsia="SimSun" w:hAnsi="Times New Roman" w:cs="Times New Roman" w:hint="eastAsia"/>
            <w:sz w:val="24"/>
            <w:szCs w:val="24"/>
            <w14:ligatures w14:val="none"/>
          </w:rPr>
          <w:t>jiangsida@hit.edu.cn</w:t>
        </w:r>
      </w:hyperlink>
      <w:r>
        <w:rPr>
          <w:rFonts w:ascii="Times New Roman" w:eastAsia="SimSun" w:hAnsi="Times New Roman" w:cs="Times New Roman"/>
          <w:color w:val="000000"/>
          <w:sz w:val="24"/>
          <w:szCs w:val="24"/>
          <w14:ligatures w14:val="none"/>
        </w:rPr>
        <w:t xml:space="preserve"> (</w:t>
      </w:r>
      <w:proofErr w:type="spellStart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>Sida</w:t>
      </w:r>
      <w:proofErr w:type="spellEnd"/>
      <w:r>
        <w:rPr>
          <w:rFonts w:ascii="Times New Roman" w:eastAsia="SimSun" w:hAnsi="Times New Roman" w:cs="Times New Roman" w:hint="eastAsia"/>
          <w:color w:val="000000"/>
          <w:sz w:val="24"/>
          <w14:ligatures w14:val="none"/>
        </w:rPr>
        <w:t xml:space="preserve"> Jiang</w:t>
      </w:r>
      <w:r>
        <w:rPr>
          <w:rFonts w:ascii="Times New Roman" w:eastAsia="SimSun" w:hAnsi="Times New Roman" w:cs="Times New Roman"/>
          <w:color w:val="000000"/>
          <w:sz w:val="24"/>
          <w14:ligatures w14:val="none"/>
        </w:rPr>
        <w:t>)</w:t>
      </w:r>
    </w:p>
    <w:p w14:paraId="50733C32" w14:textId="5970F8BE" w:rsidR="008F708B" w:rsidRPr="008F708B" w:rsidRDefault="008F708B" w:rsidP="00607EA8">
      <w:pPr>
        <w:widowControl/>
        <w:snapToGrid w:val="0"/>
        <w:spacing w:before="240" w:after="240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Hlk171513665"/>
      <w:bookmarkStart w:id="4" w:name="_Hlk134297052"/>
      <w:bookmarkStart w:id="5" w:name="_Hlk219911715"/>
      <w:bookmarkEnd w:id="3"/>
      <w:bookmarkEnd w:id="4"/>
      <w:r w:rsidRPr="008F70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Supplementary Figures and Tables</w:t>
      </w:r>
    </w:p>
    <w:p w14:paraId="7724B664" w14:textId="1F27AF0D" w:rsidR="002A0179" w:rsidRPr="002A0179" w:rsidRDefault="002A0179" w:rsidP="00D0587D">
      <w:pPr>
        <w:widowControl/>
        <w:snapToGrid w:val="0"/>
        <w:spacing w:before="120" w:after="120"/>
        <w:jc w:val="center"/>
        <w:rPr>
          <w:color w:val="EE0000"/>
        </w:rPr>
      </w:pPr>
      <w:r w:rsidRPr="002A0179">
        <w:rPr>
          <w:rFonts w:hint="eastAsia"/>
          <w:noProof/>
          <w:color w:val="EE0000"/>
          <w:lang w:val="en-IN" w:eastAsia="en-IN"/>
          <w14:ligatures w14:val="none"/>
        </w:rPr>
        <w:drawing>
          <wp:inline distT="0" distB="0" distL="0" distR="0" wp14:anchorId="1DDF162C" wp14:editId="1EE03639">
            <wp:extent cx="4639007" cy="1683437"/>
            <wp:effectExtent l="0" t="0" r="9525" b="0"/>
            <wp:docPr id="129279612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796124" name="图片 129279612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61023" cy="1691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D083E4" w14:textId="7B6298D0" w:rsidR="00D0587D" w:rsidRPr="00D0587D" w:rsidRDefault="00D0587D" w:rsidP="00D0587D">
      <w:pPr>
        <w:snapToGrid w:val="0"/>
        <w:spacing w:before="120" w:after="120"/>
        <w:rPr>
          <w:rFonts w:ascii="Times New Roman" w:eastAsia="SimSu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="002A0179" w:rsidRPr="00D476C0">
        <w:rPr>
          <w:rFonts w:ascii="Times New Roman" w:hAnsi="Times New Roman" w:cs="Times New Roman"/>
          <w:b/>
          <w:bCs/>
          <w:sz w:val="24"/>
          <w:szCs w:val="28"/>
        </w:rPr>
        <w:t xml:space="preserve"> S1</w:t>
      </w:r>
      <w:r w:rsidR="002A0179" w:rsidRPr="00D476C0">
        <w:rPr>
          <w:rFonts w:ascii="Times New Roman" w:eastAsia="SimSun" w:hAnsi="Times New Roman" w:cs="Times New Roman"/>
          <w:sz w:val="24"/>
          <w:szCs w:val="24"/>
          <w14:ligatures w14:val="none"/>
        </w:rPr>
        <w:t xml:space="preserve"> </w:t>
      </w:r>
      <w:r w:rsidRPr="00D0587D">
        <w:rPr>
          <w:rFonts w:ascii="Times New Roman" w:hAnsi="Times New Roman"/>
          <w:b/>
          <w:sz w:val="24"/>
          <w:szCs w:val="28"/>
        </w:rPr>
        <w:t>a</w:t>
      </w:r>
      <w:r w:rsidR="002A0179" w:rsidRPr="00D476C0">
        <w:rPr>
          <w:rFonts w:ascii="Times New Roman" w:hAnsi="Times New Roman" w:hint="eastAsia"/>
          <w:sz w:val="24"/>
          <w:szCs w:val="28"/>
        </w:rPr>
        <w:t xml:space="preserve"> </w:t>
      </w:r>
      <w:r w:rsidR="002A0179" w:rsidRPr="00D476C0"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>O</w:t>
      </w:r>
      <w:r w:rsidR="002A0179" w:rsidRPr="00D476C0">
        <w:rPr>
          <w:rFonts w:ascii="Times New Roman" w:eastAsia="SimSun" w:hAnsi="Times New Roman" w:cs="Times New Roman"/>
          <w:sz w:val="24"/>
          <w:szCs w:val="24"/>
          <w14:ligatures w14:val="none"/>
        </w:rPr>
        <w:t xml:space="preserve">ne manufacturing batch resulted in around ~ 100 g of </w:t>
      </w:r>
      <w:r w:rsidR="002A0179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(</w:t>
      </w:r>
      <w:proofErr w:type="spellStart"/>
      <w:r w:rsidR="002A0179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FeCoNi</w:t>
      </w:r>
      <w:proofErr w:type="spellEnd"/>
      <w:proofErr w:type="gramStart"/>
      <w:r w:rsidR="002A0179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)</w:t>
      </w:r>
      <w:r w:rsidR="002A0179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80</w:t>
      </w:r>
      <w:r w:rsidR="002A0179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B</w:t>
      </w:r>
      <w:r w:rsidR="002A0179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20</w:t>
      </w:r>
      <w:proofErr w:type="gramEnd"/>
      <w:r w:rsidR="002A0179" w:rsidRPr="00D476C0">
        <w:rPr>
          <w:rFonts w:ascii="Times New Roman" w:eastAsia="SimSun" w:hAnsi="Times New Roman" w:cs="Times New Roman"/>
          <w:sz w:val="24"/>
          <w:szCs w:val="24"/>
          <w:vertAlign w:val="subscript"/>
          <w14:ligatures w14:val="none"/>
        </w:rPr>
        <w:t xml:space="preserve"> </w:t>
      </w:r>
      <w:r w:rsidR="002A0179" w:rsidRPr="00D476C0">
        <w:rPr>
          <w:rFonts w:ascii="Times New Roman" w:eastAsia="SimSun" w:hAnsi="Times New Roman" w:cs="Times New Roman"/>
          <w:sz w:val="24"/>
          <w:szCs w:val="24"/>
          <w14:ligatures w14:val="none"/>
        </w:rPr>
        <w:t xml:space="preserve">fibers. </w:t>
      </w:r>
      <w:proofErr w:type="gramStart"/>
      <w:r w:rsidRPr="00D0587D">
        <w:rPr>
          <w:rFonts w:ascii="Times New Roman" w:hAnsi="Times New Roman" w:cs="Times New Roman"/>
          <w:b/>
          <w:sz w:val="24"/>
          <w:szCs w:val="28"/>
        </w:rPr>
        <w:t>b</w:t>
      </w:r>
      <w:proofErr w:type="gramEnd"/>
      <w:r w:rsidR="002A0179" w:rsidRPr="00D476C0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="002A0179" w:rsidRPr="00D476C0">
        <w:rPr>
          <w:rFonts w:ascii="Times New Roman" w:eastAsia="SimSun" w:hAnsi="Times New Roman" w:cs="Times New Roman"/>
          <w:sz w:val="24"/>
          <w:szCs w:val="24"/>
          <w14:ligatures w14:val="none"/>
        </w:rPr>
        <w:t>The digital photograph of the fiber prepared by melt-extraction</w:t>
      </w:r>
      <w:bookmarkEnd w:id="5"/>
    </w:p>
    <w:p w14:paraId="394566FB" w14:textId="6188A01F" w:rsidR="009921A1" w:rsidRPr="00D476C0" w:rsidRDefault="00D0587D" w:rsidP="00D0587D">
      <w:pPr>
        <w:snapToGrid w:val="0"/>
        <w:spacing w:before="120" w:after="120"/>
        <w:jc w:val="center"/>
      </w:pPr>
      <w:r w:rsidRPr="00D476C0">
        <w:rPr>
          <w:rFonts w:hint="eastAsia"/>
          <w:noProof/>
          <w:lang w:val="en-IN" w:eastAsia="en-IN"/>
        </w:rPr>
        <w:lastRenderedPageBreak/>
        <w:drawing>
          <wp:inline distT="0" distB="0" distL="0" distR="0" wp14:anchorId="12070002" wp14:editId="59C692BD">
            <wp:extent cx="4909456" cy="3105150"/>
            <wp:effectExtent l="0" t="0" r="5715" b="0"/>
            <wp:docPr id="10777636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763684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1389" cy="311902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FC042" w14:textId="796DCDEF" w:rsidR="009921A1" w:rsidRDefault="00D0587D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bCs/>
          <w:iCs/>
          <w:color w:val="auto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Fig.</w:t>
      </w:r>
      <w:r w:rsidRPr="00D476C0">
        <w:rPr>
          <w:rFonts w:ascii="Times New Roman" w:hAnsi="Times New Roman" w:cs="Times New Roman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D0587D">
        <w:rPr>
          <w:rFonts w:ascii="Times New Roman" w:hAnsi="Times New Roman" w:cs="Times New Roman"/>
          <w:b/>
          <w:color w:val="auto"/>
          <w:sz w:val="24"/>
          <w:szCs w:val="28"/>
        </w:rPr>
        <w:t>a</w:t>
      </w:r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SEM images of the fibers with smooth surface that </w:t>
      </w:r>
      <w:r>
        <w:rPr>
          <w:rFonts w:ascii="Times New Roman" w:hAnsi="Times New Roman" w:cs="Times New Roman" w:hint="eastAsia"/>
          <w:color w:val="auto"/>
          <w:sz w:val="24"/>
          <w:szCs w:val="28"/>
        </w:rPr>
        <w:t xml:space="preserve">prepared by melt-extraction. </w:t>
      </w:r>
      <w:proofErr w:type="gramStart"/>
      <w:r w:rsidRPr="00D0587D">
        <w:rPr>
          <w:rFonts w:ascii="Times New Roman" w:hAnsi="Times New Roman" w:cs="Times New Roman"/>
          <w:b/>
          <w:color w:val="auto"/>
          <w:sz w:val="24"/>
          <w:szCs w:val="28"/>
        </w:rPr>
        <w:t>b</w:t>
      </w:r>
      <w:proofErr w:type="gramEnd"/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EDS maps of the </w:t>
      </w:r>
      <w:bookmarkStart w:id="6" w:name="_Hlk213675200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bookmarkEnd w:id="6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as-prepared fiber surface. The SEM images demonstrated the fibers have a diameter of approximately 30 </w:t>
      </w:r>
      <w:proofErr w:type="spellStart"/>
      <w:r w:rsidRPr="00D476C0">
        <w:rPr>
          <w:rFonts w:ascii="Times New Roman" w:eastAsia="SimSun" w:hAnsi="Times New Roman" w:cs="Times New Roman"/>
          <w:bCs/>
          <w:iCs/>
          <w:color w:val="auto"/>
          <w:sz w:val="24"/>
          <w:szCs w:val="24"/>
          <w14:ligatures w14:val="none"/>
        </w:rPr>
        <w:t>μ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m</w:t>
      </w:r>
      <w:proofErr w:type="spellEnd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with uniform surface elemental distri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bution</w:t>
      </w:r>
    </w:p>
    <w:p w14:paraId="048248C2" w14:textId="152DE291" w:rsidR="00607EA8" w:rsidRDefault="00607EA8" w:rsidP="00607EA8"/>
    <w:p w14:paraId="1C598EF9" w14:textId="77777777" w:rsidR="00607EA8" w:rsidRPr="00607EA8" w:rsidRDefault="00607EA8" w:rsidP="00607EA8"/>
    <w:p w14:paraId="4E0F8E60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3226BBB7" wp14:editId="57DB4E3D">
            <wp:extent cx="3001478" cy="2508250"/>
            <wp:effectExtent l="0" t="0" r="8890" b="6350"/>
            <wp:docPr id="196387899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878997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7211" cy="252975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5D004" w14:textId="13019AB7" w:rsidR="009921A1" w:rsidRPr="00D476C0" w:rsidRDefault="00D0587D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>B 1</w:t>
      </w:r>
      <w:r w:rsidRPr="00D0587D">
        <w:rPr>
          <w:rFonts w:ascii="Times New Roman" w:hAnsi="Times New Roman" w:cs="Times New Roman" w:hint="eastAsia"/>
          <w:i/>
          <w:color w:val="auto"/>
          <w:sz w:val="24"/>
          <w:szCs w:val="28"/>
        </w:rPr>
        <w:t>s</w:t>
      </w:r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XPS spectra of as-prepared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fiber</w:t>
      </w:r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>.</w:t>
      </w:r>
      <w:r w:rsidRPr="00D476C0">
        <w:rPr>
          <w:rFonts w:ascii="Times New Roman" w:eastAsia="SimSun" w:hAnsi="Times New Roman" w:cs="Times New Roman"/>
          <w:color w:val="auto"/>
          <w:sz w:val="24"/>
          <w14:ligatures w14:val="none"/>
        </w:rPr>
        <w:t xml:space="preserve"> </w:t>
      </w:r>
      <w:r w:rsidRPr="00D476C0">
        <w:rPr>
          <w:rFonts w:ascii="Times New Roman" w:eastAsia="SimSun" w:hAnsi="Times New Roman" w:cs="Times New Roman" w:hint="eastAsia"/>
          <w:color w:val="auto"/>
          <w:sz w:val="24"/>
          <w14:ligatures w14:val="none"/>
        </w:rPr>
        <w:t>T</w:t>
      </w:r>
      <w:r w:rsidRPr="00D476C0">
        <w:rPr>
          <w:rFonts w:ascii="Times New Roman" w:eastAsia="SimSun" w:hAnsi="Times New Roman" w:cs="Times New Roman"/>
          <w:color w:val="auto"/>
          <w:sz w:val="24"/>
          <w14:ligatures w14:val="none"/>
        </w:rPr>
        <w:t>he B 1</w:t>
      </w:r>
      <w:r w:rsidRPr="00D0587D">
        <w:rPr>
          <w:rFonts w:ascii="Times New Roman" w:eastAsia="SimSun" w:hAnsi="Times New Roman" w:cs="Times New Roman"/>
          <w:i/>
          <w:color w:val="auto"/>
          <w:sz w:val="24"/>
          <w14:ligatures w14:val="none"/>
        </w:rPr>
        <w:t>s</w:t>
      </w:r>
      <w:r w:rsidRPr="00D476C0">
        <w:rPr>
          <w:rFonts w:ascii="Times New Roman" w:eastAsia="SimSun" w:hAnsi="Times New Roman" w:cs="Times New Roman"/>
          <w:color w:val="auto"/>
          <w:sz w:val="24"/>
          <w14:ligatures w14:val="none"/>
        </w:rPr>
        <w:t xml:space="preserve"> spectrum confirmed the existence of </w:t>
      </w:r>
      <w:r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>B-B and B-O</w:t>
      </w:r>
      <w:r w:rsidRPr="00D476C0">
        <w:rPr>
          <w:rFonts w:ascii="Times New Roman" w:eastAsia="SimSun" w:hAnsi="Times New Roman" w:cs="Times New Roman"/>
          <w:color w:val="auto"/>
          <w:sz w:val="24"/>
          <w14:ligatures w14:val="none"/>
        </w:rPr>
        <w:t xml:space="preserve"> bonds</w:t>
      </w:r>
    </w:p>
    <w:p w14:paraId="369A0CCF" w14:textId="7CF5A550" w:rsidR="009921A1" w:rsidRPr="00D476C0" w:rsidRDefault="008F708B" w:rsidP="008F708B">
      <w:pPr>
        <w:widowControl/>
        <w:tabs>
          <w:tab w:val="center" w:pos="4513"/>
        </w:tabs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</w:p>
    <w:p w14:paraId="4EEA357E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 w:hint="eastAsia"/>
          <w:noProof/>
          <w:sz w:val="24"/>
          <w:szCs w:val="28"/>
          <w:lang w:val="en-IN" w:eastAsia="en-IN"/>
        </w:rPr>
        <w:drawing>
          <wp:inline distT="0" distB="0" distL="0" distR="0" wp14:anchorId="6EE1701E" wp14:editId="3863FBBC">
            <wp:extent cx="3117263" cy="2849332"/>
            <wp:effectExtent l="0" t="0" r="6985" b="8255"/>
            <wp:docPr id="26094647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946473" name="图片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3"/>
                    <a:stretch>
                      <a:fillRect/>
                    </a:stretch>
                  </pic:blipFill>
                  <pic:spPr>
                    <a:xfrm>
                      <a:off x="0" y="0"/>
                      <a:ext cx="3122988" cy="28545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7A4E0" w14:textId="21EFE374" w:rsidR="00CD63EA" w:rsidRPr="00D476C0" w:rsidRDefault="00D0587D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4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TEM image of the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Pr="00D476C0">
        <w:rPr>
          <w:rFonts w:ascii="Times New Roman" w:hAnsi="Times New Roman" w:cs="Times New Roman" w:hint="eastAsia"/>
          <w:color w:val="auto"/>
          <w:sz w:val="24"/>
          <w:szCs w:val="28"/>
        </w:rPr>
        <w:t>fibers after ion milling. TEM analysis was performed</w:t>
      </w:r>
      <w:r>
        <w:rPr>
          <w:rFonts w:ascii="Times New Roman" w:hAnsi="Times New Roman" w:cs="Times New Roman" w:hint="eastAsia"/>
          <w:color w:val="auto"/>
          <w:sz w:val="24"/>
          <w:szCs w:val="28"/>
        </w:rPr>
        <w:t xml:space="preserve"> on a thin region of the sample</w:t>
      </w:r>
    </w:p>
    <w:p w14:paraId="6B724E63" w14:textId="4E023F87" w:rsidR="009921A1" w:rsidRPr="00D476C0" w:rsidRDefault="00CD63EA" w:rsidP="00D0587D">
      <w:pPr>
        <w:pStyle w:val="Heading1"/>
        <w:snapToGrid w:val="0"/>
        <w:spacing w:before="120" w:after="120"/>
        <w:jc w:val="center"/>
        <w:rPr>
          <w:rFonts w:ascii="Times New Roman" w:hAnsi="Times New Roman" w:cs="Times New Roman"/>
          <w:color w:val="auto"/>
          <w:sz w:val="24"/>
          <w:szCs w:val="28"/>
        </w:rPr>
      </w:pPr>
      <w:bookmarkStart w:id="7" w:name="_Hlk219728950"/>
      <w:r w:rsidRPr="00D476C0">
        <w:rPr>
          <w:rFonts w:ascii="Times New Roman" w:hAnsi="Times New Roman" w:cs="Times New Roman"/>
          <w:noProof/>
          <w:color w:val="auto"/>
          <w:sz w:val="24"/>
          <w:szCs w:val="28"/>
          <w:lang w:val="en-IN" w:eastAsia="en-IN"/>
          <w14:ligatures w14:val="none"/>
        </w:rPr>
        <w:drawing>
          <wp:inline distT="0" distB="0" distL="0" distR="0" wp14:anchorId="474C01FF" wp14:editId="30D2A8EA">
            <wp:extent cx="3132455" cy="3132814"/>
            <wp:effectExtent l="0" t="0" r="0" b="0"/>
            <wp:docPr id="149222820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228209" name="图片 1492228209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132814" cy="3133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EADD2" w14:textId="6B565A5C" w:rsidR="009921A1" w:rsidRPr="00D476C0" w:rsidRDefault="00D0587D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CD63EA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5</w:t>
      </w:r>
      <w:r w:rsidR="00CD63EA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CD63EA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HRTEM image of the </w:t>
      </w:r>
      <w:bookmarkStart w:id="8" w:name="_Hlk220084950"/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CD63EA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CD63EA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fiber </w:t>
      </w:r>
      <w:bookmarkEnd w:id="8"/>
      <w:r w:rsidR="00CD63EA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that demonstrated the construction of the </w:t>
      </w:r>
      <w:bookmarkStart w:id="9" w:name="_Hlk216372769"/>
      <w:r w:rsidR="00CD63EA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crystalline–amorphous </w:t>
      </w:r>
      <w:r w:rsidR="00CD63EA" w:rsidRPr="00D476C0">
        <w:rPr>
          <w:rFonts w:ascii="Times New Roman" w:hAnsi="Times New Roman"/>
          <w:color w:val="auto"/>
          <w:sz w:val="24"/>
        </w:rPr>
        <w:t>(</w:t>
      </w:r>
      <w:r w:rsidR="00CD63EA" w:rsidRPr="00D476C0">
        <w:rPr>
          <w:rFonts w:ascii="Times New Roman" w:hAnsi="Times New Roman" w:cs="Times New Roman" w:hint="eastAsia"/>
          <w:i/>
          <w:iCs/>
          <w:color w:val="auto"/>
          <w:sz w:val="24"/>
          <w:szCs w:val="28"/>
        </w:rPr>
        <w:t>c-a</w:t>
      </w:r>
      <w:r w:rsidR="00CD63EA" w:rsidRPr="00D476C0">
        <w:rPr>
          <w:rFonts w:ascii="Times New Roman" w:hAnsi="Times New Roman"/>
          <w:color w:val="auto"/>
          <w:sz w:val="24"/>
        </w:rPr>
        <w:t>)</w:t>
      </w:r>
      <w:r w:rsidR="00CD63EA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 </w:t>
      </w:r>
      <w:proofErr w:type="spellStart"/>
      <w:r w:rsidR="00CD63EA" w:rsidRPr="00D476C0">
        <w:rPr>
          <w:rFonts w:ascii="Times New Roman" w:hAnsi="Times New Roman" w:cs="Times New Roman"/>
          <w:color w:val="auto"/>
          <w:sz w:val="24"/>
          <w:szCs w:val="28"/>
        </w:rPr>
        <w:t>heterostructure</w:t>
      </w:r>
      <w:bookmarkEnd w:id="9"/>
      <w:proofErr w:type="spellEnd"/>
      <w:r w:rsidR="00CD63EA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. The nanocrystals, with diameters ranging from </w:t>
      </w:r>
      <w:r w:rsidR="00CD63EA" w:rsidRPr="00D476C0">
        <w:rPr>
          <w:rFonts w:ascii="Times New Roman" w:hAnsi="Times New Roman"/>
          <w:color w:val="auto"/>
          <w:sz w:val="24"/>
        </w:rPr>
        <w:t>10</w:t>
      </w:r>
      <w:r w:rsidR="00CD63EA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>–</w:t>
      </w:r>
      <w:r w:rsidR="00CD63EA" w:rsidRPr="00D476C0">
        <w:rPr>
          <w:rFonts w:ascii="Times New Roman" w:hAnsi="Times New Roman"/>
          <w:color w:val="auto"/>
          <w:sz w:val="24"/>
        </w:rPr>
        <w:t>20 nm</w:t>
      </w:r>
      <w:r w:rsidR="00CD63EA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and present in large quantities</w:t>
      </w:r>
      <w:bookmarkEnd w:id="7"/>
    </w:p>
    <w:p w14:paraId="7A0A7C29" w14:textId="77777777" w:rsidR="00D5602B" w:rsidRPr="00D476C0" w:rsidRDefault="00D5602B" w:rsidP="00D0587D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  <w:bookmarkStart w:id="10" w:name="_Hlk220087078"/>
      <w:r w:rsidRPr="00D476C0">
        <w:rPr>
          <w:rFonts w:ascii="Times New Roman" w:hAnsi="Times New Roman" w:cs="Times New Roman"/>
          <w:noProof/>
          <w:sz w:val="24"/>
          <w:szCs w:val="28"/>
          <w:lang w:val="en-IN" w:eastAsia="en-IN"/>
          <w14:ligatures w14:val="none"/>
        </w:rPr>
        <w:drawing>
          <wp:inline distT="0" distB="0" distL="0" distR="0" wp14:anchorId="3C15EC43" wp14:editId="23C85F71">
            <wp:extent cx="5682581" cy="1089328"/>
            <wp:effectExtent l="0" t="0" r="0" b="0"/>
            <wp:docPr id="159987386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873863" name="图片 1599873863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99430" cy="1092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7110B9" w14:textId="26098040" w:rsidR="00D5602B" w:rsidRPr="00D476C0" w:rsidRDefault="00D0587D" w:rsidP="00D0587D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D5602B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S6 </w:t>
      </w:r>
      <w:r w:rsidR="00D5602B" w:rsidRPr="00D476C0">
        <w:rPr>
          <w:rFonts w:ascii="Times New Roman" w:hAnsi="Times New Roman" w:cs="Times New Roman" w:hint="eastAsia"/>
          <w:sz w:val="24"/>
          <w:szCs w:val="28"/>
        </w:rPr>
        <w:t>EDS maps of</w:t>
      </w:r>
      <w:r w:rsidR="00D5602B" w:rsidRPr="00D476C0">
        <w:rPr>
          <w:rFonts w:ascii="Times New Roman" w:hAnsi="Times New Roman" w:cs="Times New Roman"/>
          <w:sz w:val="24"/>
          <w:szCs w:val="28"/>
        </w:rPr>
        <w:t xml:space="preserve"> </w:t>
      </w:r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(</w:t>
      </w:r>
      <w:proofErr w:type="spellStart"/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FeCoNi</w:t>
      </w:r>
      <w:proofErr w:type="spellEnd"/>
      <w:proofErr w:type="gramStart"/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)</w:t>
      </w:r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80</w:t>
      </w:r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B</w:t>
      </w:r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20</w:t>
      </w:r>
      <w:proofErr w:type="gramEnd"/>
      <w:r w:rsidR="00D5602B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 xml:space="preserve"> </w:t>
      </w:r>
      <w:r w:rsidR="00D5602B" w:rsidRPr="00D476C0">
        <w:rPr>
          <w:rFonts w:ascii="Times New Roman" w:hAnsi="Times New Roman" w:cs="Times New Roman" w:hint="eastAsia"/>
          <w:sz w:val="24"/>
          <w:szCs w:val="28"/>
        </w:rPr>
        <w:t xml:space="preserve">fiber that exhibited </w:t>
      </w:r>
      <w:bookmarkStart w:id="11" w:name="_Hlk220085515"/>
      <w:r w:rsidR="00D5602B" w:rsidRPr="00D476C0">
        <w:rPr>
          <w:rFonts w:ascii="Times New Roman" w:hAnsi="Times New Roman" w:cs="Times New Roman" w:hint="eastAsia"/>
          <w:sz w:val="24"/>
          <w:szCs w:val="28"/>
        </w:rPr>
        <w:t>a uniform elemental distribution</w:t>
      </w:r>
      <w:bookmarkEnd w:id="11"/>
      <w:r w:rsidR="00D5602B" w:rsidRPr="00D476C0">
        <w:rPr>
          <w:rFonts w:ascii="Times New Roman" w:hAnsi="Times New Roman" w:cs="Times New Roman" w:hint="eastAsia"/>
          <w:sz w:val="24"/>
          <w:szCs w:val="28"/>
        </w:rPr>
        <w:t xml:space="preserve"> of amorphous</w:t>
      </w:r>
      <w:bookmarkEnd w:id="10"/>
    </w:p>
    <w:p w14:paraId="0C0F03CB" w14:textId="717AE10A" w:rsidR="009921A1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 w:hint="eastAsia"/>
          <w:noProof/>
          <w:sz w:val="24"/>
          <w:szCs w:val="28"/>
          <w:lang w:val="en-IN" w:eastAsia="en-IN"/>
        </w:rPr>
        <w:drawing>
          <wp:inline distT="0" distB="0" distL="0" distR="0" wp14:anchorId="1408B776" wp14:editId="2D72D46E">
            <wp:extent cx="5180965" cy="1645920"/>
            <wp:effectExtent l="0" t="0" r="0" b="0"/>
            <wp:docPr id="186826855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268553" name="图片 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5824" cy="164728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C9E30" w14:textId="13555427" w:rsidR="009921A1" w:rsidRDefault="00D0587D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7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Reusability of Fe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r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 xml:space="preserve"> fibers. The degradation time was set at 30 and 40 seconds to evaluate the catalyst's reusability.</w:t>
      </w:r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The Fe</w:t>
      </w:r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r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 </w:t>
      </w:r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fibers </w:t>
      </w:r>
      <w:r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maintai</w:t>
      </w:r>
      <w:r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ned its activity for 25 cycles</w:t>
      </w:r>
    </w:p>
    <w:p w14:paraId="4B8A156A" w14:textId="77777777" w:rsidR="00607EA8" w:rsidRPr="00607EA8" w:rsidRDefault="00607EA8" w:rsidP="00607EA8"/>
    <w:p w14:paraId="40DD60CB" w14:textId="77777777" w:rsidR="009921A1" w:rsidRPr="00D476C0" w:rsidRDefault="00D0587D" w:rsidP="00D0587D">
      <w:pPr>
        <w:snapToGrid w:val="0"/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/>
          <w:noProof/>
          <w:sz w:val="24"/>
          <w:szCs w:val="28"/>
          <w:lang w:val="en-IN" w:eastAsia="en-IN"/>
        </w:rPr>
        <w:drawing>
          <wp:inline distT="0" distB="0" distL="0" distR="0" wp14:anchorId="294C3A08" wp14:editId="6C5B15FA">
            <wp:extent cx="5731510" cy="1565910"/>
            <wp:effectExtent l="0" t="0" r="0" b="0"/>
            <wp:docPr id="12326435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64354" name="图片 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640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FFD60" w14:textId="00E35640" w:rsidR="009921A1" w:rsidRDefault="00D0587D" w:rsidP="00D0587D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</w:t>
      </w:r>
      <w:r w:rsidR="00D5602B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8</w:t>
      </w:r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Pr="00D476C0"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 xml:space="preserve">Degradation efficiency of </w:t>
      </w:r>
      <w:bookmarkStart w:id="12" w:name="_Hlk214020829"/>
      <w:r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(</w:t>
      </w:r>
      <w:proofErr w:type="spellStart"/>
      <w:r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FeCoNi</w:t>
      </w:r>
      <w:proofErr w:type="spellEnd"/>
      <w:proofErr w:type="gramStart"/>
      <w:r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)</w:t>
      </w:r>
      <w:r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20</w:t>
      </w:r>
      <w:bookmarkEnd w:id="12"/>
      <w:proofErr w:type="gramEnd"/>
      <w:r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 xml:space="preserve"> fibers for various </w:t>
      </w:r>
      <w:r w:rsidRPr="00D0587D">
        <w:rPr>
          <w:rFonts w:ascii="Times New Roman" w:eastAsia="SimSun" w:hAnsi="Times New Roman" w:cs="Times New Roman"/>
          <w:b/>
          <w:sz w:val="24"/>
          <w:szCs w:val="24"/>
          <w14:ligatures w14:val="none"/>
        </w:rPr>
        <w:t>a</w:t>
      </w:r>
      <w:r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 xml:space="preserve"> fiber dosage, </w:t>
      </w:r>
      <w:r w:rsidRPr="00D0587D">
        <w:rPr>
          <w:rFonts w:ascii="Times New Roman" w:eastAsia="SimSun" w:hAnsi="Times New Roman" w:cs="Times New Roman"/>
          <w:b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 xml:space="preserve"> contaminant concentration and (c) temperature.</w:t>
      </w:r>
      <w:r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 </w:t>
      </w:r>
      <w:r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T</w:t>
      </w:r>
      <w:r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he optimal operating conditions were identified as a catalyst loading of 0.5 g L</w:t>
      </w:r>
      <w:r w:rsidRPr="00D476C0">
        <w:rPr>
          <w:rFonts w:ascii="Times New Roman" w:eastAsia="SimSun" w:hAnsi="Times New Roman" w:cs="Times New Roman"/>
          <w:iCs/>
          <w:sz w:val="24"/>
          <w:szCs w:val="24"/>
          <w:vertAlign w:val="superscript"/>
          <w14:ligatures w14:val="none"/>
        </w:rPr>
        <w:t>−</w:t>
      </w:r>
      <w:r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perscript"/>
          <w14:ligatures w14:val="none"/>
        </w:rPr>
        <w:t>1</w:t>
      </w:r>
      <w:r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, an </w:t>
      </w:r>
      <w:proofErr w:type="spellStart"/>
      <w:r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RhB</w:t>
      </w:r>
      <w:proofErr w:type="spellEnd"/>
      <w:r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 concentration of 25 </w:t>
      </w:r>
      <w:r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mg L</w:t>
      </w:r>
      <w:r w:rsidRPr="00D476C0">
        <w:rPr>
          <w:rFonts w:ascii="Times New Roman" w:eastAsia="SimSun" w:hAnsi="Times New Roman" w:cs="Times New Roman"/>
          <w:iCs/>
          <w:sz w:val="24"/>
          <w:szCs w:val="24"/>
          <w:vertAlign w:val="superscript"/>
          <w14:ligatures w14:val="none"/>
        </w:rPr>
        <w:t>−</w:t>
      </w:r>
      <w:r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perscript"/>
          <w14:ligatures w14:val="none"/>
        </w:rPr>
        <w:t>1</w:t>
      </w:r>
      <w:r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, and ambient temperature</w:t>
      </w:r>
    </w:p>
    <w:p w14:paraId="2C7095C4" w14:textId="77777777" w:rsidR="00D0587D" w:rsidRPr="00D476C0" w:rsidRDefault="00D0587D" w:rsidP="00D0587D">
      <w:pPr>
        <w:snapToGrid w:val="0"/>
        <w:spacing w:before="120" w:after="120"/>
        <w:rPr>
          <w:rFonts w:ascii="Times New Roman" w:eastAsia="SimSun" w:hAnsi="Times New Roman" w:cs="Times New Roman"/>
          <w:sz w:val="24"/>
          <w:szCs w:val="24"/>
          <w14:ligatures w14:val="none"/>
        </w:rPr>
      </w:pPr>
    </w:p>
    <w:p w14:paraId="6FD8457B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 w:hint="eastAsia"/>
          <w:noProof/>
          <w:sz w:val="24"/>
          <w:szCs w:val="28"/>
          <w:lang w:val="en-IN" w:eastAsia="en-IN"/>
        </w:rPr>
        <w:drawing>
          <wp:inline distT="0" distB="0" distL="0" distR="0" wp14:anchorId="7D670630" wp14:editId="74654EB4">
            <wp:extent cx="2567940" cy="2252345"/>
            <wp:effectExtent l="0" t="0" r="0" b="0"/>
            <wp:docPr id="72207336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73367" name="图片 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1882" cy="226428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E7864" w14:textId="2025C1C7" w:rsidR="009921A1" w:rsidRPr="00D476C0" w:rsidRDefault="00976594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9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ICP-OES results of Fe, Co and Ni elements during the degradation process. 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During degradation, the leaching of Fe, Co, and Ni was detected, with Fe exhibiting the most pronounced release, indicating its dominant role as </w:t>
      </w:r>
      <w:r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the primary active site in AOPs</w:t>
      </w:r>
    </w:p>
    <w:p w14:paraId="158D8626" w14:textId="29B7D768" w:rsidR="009921A1" w:rsidRPr="00D476C0" w:rsidRDefault="009921A1" w:rsidP="00D0587D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</w:p>
    <w:p w14:paraId="73163274" w14:textId="77777777" w:rsidR="00D500D5" w:rsidRPr="00D476C0" w:rsidRDefault="00D500D5" w:rsidP="00D0587D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bookmarkStart w:id="13" w:name="_Hlk219994535"/>
      <w:r w:rsidRPr="00D476C0">
        <w:rPr>
          <w:rFonts w:ascii="Times New Roman" w:hAnsi="Times New Roman" w:cs="Times New Roman"/>
          <w:noProof/>
          <w:sz w:val="24"/>
          <w:szCs w:val="28"/>
          <w:lang w:val="en-IN" w:eastAsia="en-IN"/>
        </w:rPr>
        <w:drawing>
          <wp:inline distT="0" distB="0" distL="0" distR="0" wp14:anchorId="6307FECB" wp14:editId="503E2F3D">
            <wp:extent cx="2660345" cy="2186693"/>
            <wp:effectExtent l="0" t="0" r="6985" b="4445"/>
            <wp:docPr id="8551069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106946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492" cy="2187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B9DA2" w14:textId="0B6454A9" w:rsidR="00D500D5" w:rsidRDefault="00976594" w:rsidP="00D0587D">
      <w:pPr>
        <w:widowControl/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D500D5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</w:t>
      </w:r>
      <w:r w:rsidR="00D5602B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10</w:t>
      </w:r>
      <w:r w:rsidR="00D500D5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bookmarkStart w:id="14" w:name="_Hlk219993988"/>
      <w:r w:rsidR="00D500D5" w:rsidRPr="00D476C0">
        <w:rPr>
          <w:rFonts w:ascii="Times New Roman" w:hAnsi="Times New Roman" w:cs="Times New Roman" w:hint="eastAsia"/>
          <w:sz w:val="24"/>
          <w:szCs w:val="28"/>
        </w:rPr>
        <w:t xml:space="preserve">Quenching experiments results of </w:t>
      </w:r>
      <w:r w:rsidR="00D500D5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(</w:t>
      </w:r>
      <w:proofErr w:type="spellStart"/>
      <w:r w:rsidR="00D500D5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FeCoNi</w:t>
      </w:r>
      <w:proofErr w:type="spellEnd"/>
      <w:proofErr w:type="gramStart"/>
      <w:r w:rsidR="00D500D5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)</w:t>
      </w:r>
      <w:r w:rsidR="00D500D5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80</w:t>
      </w:r>
      <w:r w:rsidR="00D500D5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B</w:t>
      </w:r>
      <w:r w:rsidR="00D500D5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20</w:t>
      </w:r>
      <w:proofErr w:type="gramEnd"/>
      <w:r w:rsidR="00D500D5" w:rsidRPr="00D476C0"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 xml:space="preserve"> fibers</w:t>
      </w:r>
      <w:r w:rsidR="00D500D5" w:rsidRPr="00D476C0">
        <w:rPr>
          <w:rFonts w:ascii="Times New Roman" w:hAnsi="Times New Roman" w:cs="Times New Roman"/>
          <w:sz w:val="24"/>
          <w:szCs w:val="28"/>
        </w:rPr>
        <w:t xml:space="preserve"> </w:t>
      </w:r>
      <w:r w:rsidR="00D500D5" w:rsidRPr="00D476C0">
        <w:rPr>
          <w:rFonts w:ascii="Times New Roman" w:hAnsi="Times New Roman" w:cs="Times New Roman" w:hint="eastAsia"/>
          <w:sz w:val="24"/>
          <w:szCs w:val="28"/>
        </w:rPr>
        <w:t xml:space="preserve">using </w:t>
      </w:r>
      <w:proofErr w:type="spellStart"/>
      <w:r w:rsidR="00D500D5" w:rsidRPr="00D476C0">
        <w:rPr>
          <w:rFonts w:ascii="Times New Roman" w:hAnsi="Times New Roman" w:cs="Times New Roman" w:hint="eastAsia"/>
          <w:sz w:val="24"/>
          <w:szCs w:val="28"/>
        </w:rPr>
        <w:t>furfuryl</w:t>
      </w:r>
      <w:proofErr w:type="spellEnd"/>
      <w:r w:rsidR="00D500D5" w:rsidRPr="00D476C0">
        <w:rPr>
          <w:rFonts w:ascii="Times New Roman" w:hAnsi="Times New Roman" w:cs="Times New Roman" w:hint="eastAsia"/>
          <w:sz w:val="24"/>
          <w:szCs w:val="28"/>
        </w:rPr>
        <w:t xml:space="preserve"> alcohol</w:t>
      </w:r>
      <w:r w:rsidR="00D500D5" w:rsidRPr="00D476C0">
        <w:rPr>
          <w:rFonts w:ascii="Times New Roman" w:hAnsi="Times New Roman" w:cs="Times New Roman"/>
          <w:sz w:val="24"/>
          <w:szCs w:val="28"/>
        </w:rPr>
        <w:t xml:space="preserve"> </w:t>
      </w:r>
      <w:r w:rsidR="00D500D5" w:rsidRPr="00D476C0">
        <w:rPr>
          <w:rFonts w:ascii="Times New Roman" w:hAnsi="Times New Roman" w:cs="Times New Roman" w:hint="eastAsia"/>
          <w:sz w:val="24"/>
          <w:szCs w:val="28"/>
        </w:rPr>
        <w:t>(FFA), p-Benzoquinone, methyl alcohol</w:t>
      </w:r>
      <w:r w:rsidR="00D500D5" w:rsidRPr="00D476C0">
        <w:rPr>
          <w:rFonts w:ascii="Times New Roman" w:hAnsi="Times New Roman" w:cs="Times New Roman"/>
          <w:sz w:val="24"/>
          <w:szCs w:val="28"/>
        </w:rPr>
        <w:t xml:space="preserve"> </w:t>
      </w:r>
      <w:r w:rsidR="00D500D5" w:rsidRPr="00D476C0">
        <w:rPr>
          <w:rFonts w:ascii="Times New Roman" w:hAnsi="Times New Roman" w:cs="Times New Roman" w:hint="eastAsia"/>
          <w:sz w:val="24"/>
          <w:szCs w:val="28"/>
        </w:rPr>
        <w:t>(</w:t>
      </w:r>
      <w:proofErr w:type="spellStart"/>
      <w:r w:rsidR="00D500D5" w:rsidRPr="00D476C0">
        <w:rPr>
          <w:rFonts w:ascii="Times New Roman" w:hAnsi="Times New Roman" w:cs="Times New Roman" w:hint="eastAsia"/>
          <w:sz w:val="24"/>
          <w:szCs w:val="28"/>
        </w:rPr>
        <w:t>MeOH</w:t>
      </w:r>
      <w:proofErr w:type="spellEnd"/>
      <w:r w:rsidR="00D500D5" w:rsidRPr="00D476C0">
        <w:rPr>
          <w:rFonts w:ascii="Times New Roman" w:hAnsi="Times New Roman" w:cs="Times New Roman" w:hint="eastAsia"/>
          <w:sz w:val="24"/>
          <w:szCs w:val="28"/>
        </w:rPr>
        <w:t>) and tertiary butanol (TBA)</w:t>
      </w:r>
      <w:r w:rsidR="00D500D5" w:rsidRPr="00D476C0">
        <w:rPr>
          <w:rFonts w:ascii="Times New Roman" w:hAnsi="Times New Roman" w:cs="Times New Roman"/>
          <w:sz w:val="24"/>
          <w:szCs w:val="28"/>
        </w:rPr>
        <w:t xml:space="preserve"> </w:t>
      </w:r>
      <w:r w:rsidR="00D500D5" w:rsidRPr="00D476C0">
        <w:rPr>
          <w:rFonts w:ascii="Times New Roman" w:hAnsi="Times New Roman" w:cs="Times New Roman" w:hint="eastAsia"/>
          <w:sz w:val="24"/>
          <w:szCs w:val="28"/>
        </w:rPr>
        <w:t>as quenching agents.</w:t>
      </w:r>
      <w:bookmarkEnd w:id="14"/>
      <w:r w:rsidR="00D500D5" w:rsidRPr="00D476C0">
        <w:rPr>
          <w:rFonts w:ascii="Times New Roman" w:hAnsi="Times New Roman" w:cs="Times New Roman" w:hint="eastAsia"/>
          <w:sz w:val="24"/>
          <w:szCs w:val="28"/>
        </w:rPr>
        <w:t xml:space="preserve"> The results </w:t>
      </w:r>
      <w:bookmarkStart w:id="15" w:name="_Hlk219994172"/>
      <w:r w:rsidR="00D500D5" w:rsidRPr="00D476C0">
        <w:rPr>
          <w:rFonts w:ascii="Times New Roman" w:hAnsi="Times New Roman" w:cs="Times New Roman" w:hint="eastAsia"/>
          <w:sz w:val="24"/>
          <w:szCs w:val="28"/>
        </w:rPr>
        <w:t>demonstrated that</w:t>
      </w:r>
      <w:r w:rsidR="00D500D5" w:rsidRPr="00D476C0">
        <w:rPr>
          <w:rFonts w:ascii="Times New Roman" w:hAnsi="Times New Roman" w:cs="Times New Roman"/>
          <w:sz w:val="24"/>
          <w:szCs w:val="28"/>
        </w:rPr>
        <w:t xml:space="preserve"> </w:t>
      </w:r>
      <w:r w:rsidR="00897F61" w:rsidRPr="00D476C0">
        <w:rPr>
          <w:rFonts w:ascii="Times New Roman" w:hAnsi="Times New Roman" w:cs="Times New Roman" w:hint="eastAsia"/>
          <w:sz w:val="24"/>
          <w:szCs w:val="28"/>
        </w:rPr>
        <w:t xml:space="preserve">the pivotal role of </w:t>
      </w:r>
      <w:bookmarkStart w:id="16" w:name="_Hlk213872083"/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·</w:t>
      </w:r>
      <w:r w:rsidR="00897F61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OH</w:t>
      </w:r>
      <w:bookmarkEnd w:id="16"/>
      <w:r w:rsidR="00897F61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 xml:space="preserve"> and SO4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·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:vertAlign w:val="superscript"/>
          <w14:ligatures w14:val="none"/>
        </w:rPr>
        <w:t>−</w:t>
      </w:r>
      <w:r w:rsidR="00897F61" w:rsidRPr="00D476C0">
        <w:rPr>
          <w:rFonts w:ascii="Times New Roman" w:hAnsi="Times New Roman" w:cs="Times New Roman" w:hint="eastAsia"/>
          <w:sz w:val="24"/>
          <w:szCs w:val="28"/>
        </w:rPr>
        <w:t xml:space="preserve">generated </w:t>
      </w:r>
      <w:r w:rsidR="00897F61" w:rsidRPr="00D476C0">
        <w:rPr>
          <w:rFonts w:ascii="Times New Roman" w:hAnsi="Times New Roman" w:cs="Times New Roman"/>
          <w:sz w:val="24"/>
          <w:szCs w:val="28"/>
        </w:rPr>
        <w:t>radicals in organic molecule degradation</w:t>
      </w:r>
      <w:bookmarkEnd w:id="15"/>
      <w:r w:rsidR="00897F61" w:rsidRPr="00D476C0">
        <w:rPr>
          <w:rFonts w:ascii="Times New Roman" w:hAnsi="Times New Roman" w:cs="Times New Roman" w:hint="eastAsia"/>
          <w:sz w:val="24"/>
          <w:szCs w:val="28"/>
        </w:rPr>
        <w:t xml:space="preserve"> and </w:t>
      </w:r>
      <w:bookmarkStart w:id="17" w:name="_Hlk219994344"/>
      <w:r w:rsidR="00897F61" w:rsidRPr="00D476C0">
        <w:rPr>
          <w:rFonts w:ascii="Times New Roman" w:hAnsi="Times New Roman" w:cs="Times New Roman" w:hint="eastAsia"/>
          <w:sz w:val="24"/>
          <w:szCs w:val="28"/>
        </w:rPr>
        <w:t xml:space="preserve">the small amounts of </w:t>
      </w:r>
      <w:bookmarkStart w:id="18" w:name="_Hlk213872108"/>
      <w:r w:rsidR="00897F61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O</w:t>
      </w:r>
      <w:r w:rsidR="00897F61"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bscript"/>
          <w14:ligatures w14:val="none"/>
        </w:rPr>
        <w:t>2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·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:vertAlign w:val="superscript"/>
          <w14:ligatures w14:val="none"/>
        </w:rPr>
        <w:t>−</w:t>
      </w:r>
      <w:bookmarkEnd w:id="18"/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, and 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:vertAlign w:val="superscript"/>
          <w14:ligatures w14:val="none"/>
        </w:rPr>
        <w:t>1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O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:vertAlign w:val="subscript"/>
          <w14:ligatures w14:val="none"/>
        </w:rPr>
        <w:t>2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 species</w:t>
      </w:r>
      <w:r w:rsidR="00897F61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 xml:space="preserve"> were </w:t>
      </w:r>
      <w:r w:rsidR="00897F61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produced</w:t>
      </w:r>
      <w:r w:rsidR="00897F61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 xml:space="preserve"> during the water treatment processes</w:t>
      </w:r>
      <w:bookmarkEnd w:id="13"/>
      <w:bookmarkEnd w:id="17"/>
    </w:p>
    <w:p w14:paraId="71600FE8" w14:textId="319EE759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 w:hint="eastAsia"/>
          <w:noProof/>
          <w:sz w:val="24"/>
          <w:szCs w:val="28"/>
          <w:lang w:val="en-IN" w:eastAsia="en-IN"/>
        </w:rPr>
        <w:drawing>
          <wp:inline distT="0" distB="0" distL="0" distR="0" wp14:anchorId="6D89458D" wp14:editId="2709FDA9">
            <wp:extent cx="2426603" cy="1970965"/>
            <wp:effectExtent l="0" t="0" r="0" b="0"/>
            <wp:docPr id="91662980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629806" name="图片 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33549" b="4043"/>
                    <a:stretch>
                      <a:fillRect/>
                    </a:stretch>
                  </pic:blipFill>
                  <pic:spPr>
                    <a:xfrm>
                      <a:off x="0" y="0"/>
                      <a:ext cx="2433950" cy="197693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73B67" w14:textId="4B0B916F" w:rsidR="009921A1" w:rsidRDefault="00976594" w:rsidP="00976594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1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Electrochemical polarization curves of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r w:rsidR="00D0587D" w:rsidRPr="00D476C0">
        <w:rPr>
          <w:rFonts w:ascii="Times New Roman" w:eastAsia="DengXian" w:hAnsi="Times New Roman" w:cs="Times New Roman"/>
          <w:color w:val="auto"/>
          <w:sz w:val="24"/>
          <w:szCs w:val="32"/>
        </w:rPr>
        <w:t xml:space="preserve">, 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Fe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75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Ni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25</w:t>
      </w:r>
      <w:r w:rsidR="00D0587D" w:rsidRPr="00D476C0">
        <w:rPr>
          <w:rFonts w:ascii="Times New Roman" w:eastAsia="DengXian" w:hAnsi="Times New Roman" w:cs="Times New Roman"/>
          <w:color w:val="auto"/>
          <w:sz w:val="24"/>
          <w:szCs w:val="32"/>
        </w:rPr>
        <w:t xml:space="preserve">, 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Fe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33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Co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33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Ni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34</w:t>
      </w:r>
      <w:r w:rsidR="00D0587D" w:rsidRPr="00D476C0">
        <w:rPr>
          <w:rFonts w:ascii="Times New Roman" w:eastAsia="DengXian" w:hAnsi="Times New Roman" w:cs="Times New Roman"/>
          <w:color w:val="auto"/>
          <w:sz w:val="24"/>
          <w:szCs w:val="32"/>
        </w:rPr>
        <w:t xml:space="preserve"> and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fibers. 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Electrochemical polarization analysis using the </w:t>
      </w:r>
      <w:proofErr w:type="spellStart"/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Tafel</w:t>
      </w:r>
      <w:proofErr w:type="spellEnd"/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 extrapolation </w:t>
      </w:r>
      <w:r w:rsidR="00C81777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method revealed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 that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 possessed the lowest self-corrosion current density (</w:t>
      </w:r>
      <w:proofErr w:type="spellStart"/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I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:vertAlign w:val="subscript"/>
          <w14:ligatures w14:val="none"/>
        </w:rPr>
        <w:t>corr</w:t>
      </w:r>
      <w:proofErr w:type="spellEnd"/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 = 0.0046 mA cm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:vertAlign w:val="superscript"/>
          <w14:ligatures w14:val="none"/>
        </w:rPr>
        <w:t>−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perscript"/>
          <w14:ligatures w14:val="none"/>
        </w:rPr>
        <w:t>2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), indicatin</w:t>
      </w:r>
      <w:r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g superior corrosion resistance</w:t>
      </w:r>
    </w:p>
    <w:p w14:paraId="4C0EA2C1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57F6B5D0" wp14:editId="36B1B5B8">
            <wp:extent cx="4522898" cy="2120900"/>
            <wp:effectExtent l="0" t="0" r="0" b="0"/>
            <wp:docPr id="157856478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64789" name="图片 8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1767"/>
                    <a:stretch>
                      <a:fillRect/>
                    </a:stretch>
                  </pic:blipFill>
                  <pic:spPr>
                    <a:xfrm>
                      <a:off x="0" y="0"/>
                      <a:ext cx="4569508" cy="214275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93C14" w14:textId="298D52A9" w:rsidR="009921A1" w:rsidRDefault="00976594" w:rsidP="00607EA8">
      <w:pPr>
        <w:pStyle w:val="Heading1"/>
        <w:snapToGrid w:val="0"/>
        <w:spacing w:before="120" w:after="120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SEM images of the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fiber after 30 times cycle. 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 xml:space="preserve">The fiber </w:t>
      </w:r>
      <w:r w:rsidR="00D0587D" w:rsidRPr="00D476C0">
        <w:rPr>
          <w:rFonts w:ascii="Times New Roman" w:hAnsi="Times New Roman"/>
          <w:color w:val="auto"/>
          <w:sz w:val="24"/>
        </w:rPr>
        <w:t xml:space="preserve">surface 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exhibited extensive</w:t>
      </w:r>
      <w:r w:rsidR="00D0587D" w:rsidRPr="00D476C0">
        <w:rPr>
          <w:rFonts w:ascii="Times New Roman" w:hAnsi="Times New Roman"/>
          <w:color w:val="auto"/>
          <w:sz w:val="24"/>
        </w:rPr>
        <w:t xml:space="preserve"> spalling </w:t>
      </w:r>
      <w:r w:rsidR="00D0587D" w:rsidRPr="00D476C0"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  <w:t>accompanied by</w:t>
      </w:r>
      <w:r w:rsidR="00D0587D" w:rsidRPr="00D476C0">
        <w:rPr>
          <w:rFonts w:ascii="Times New Roman" w:hAnsi="Times New Roman"/>
          <w:color w:val="auto"/>
          <w:sz w:val="24"/>
        </w:rPr>
        <w:t xml:space="preserve"> </w:t>
      </w:r>
      <w:bookmarkStart w:id="19" w:name="_Hlk213873391"/>
      <w:r w:rsidR="00D0587D" w:rsidRPr="00D476C0">
        <w:rPr>
          <w:rFonts w:ascii="Times New Roman" w:hAnsi="Times New Roman"/>
          <w:color w:val="auto"/>
          <w:sz w:val="24"/>
        </w:rPr>
        <w:t>precipitate</w:t>
      </w:r>
      <w:bookmarkEnd w:id="19"/>
      <w:r w:rsidR="00D0587D" w:rsidRPr="00D476C0">
        <w:rPr>
          <w:rFonts w:ascii="Times New Roman" w:hAnsi="Times New Roman"/>
          <w:color w:val="auto"/>
          <w:sz w:val="24"/>
        </w:rPr>
        <w:t xml:space="preserve"> formation</w:t>
      </w:r>
    </w:p>
    <w:p w14:paraId="2DA8DF68" w14:textId="77777777" w:rsidR="00607EA8" w:rsidRPr="00607EA8" w:rsidRDefault="00607EA8" w:rsidP="00607EA8"/>
    <w:p w14:paraId="14526DC1" w14:textId="77777777" w:rsidR="00607EA8" w:rsidRDefault="00607EA8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4C73C357" w14:textId="77777777" w:rsidR="00607EA8" w:rsidRDefault="00607EA8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16427AB3" w14:textId="39494F4B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44D67071" wp14:editId="71A466D4">
            <wp:extent cx="5305425" cy="2273935"/>
            <wp:effectExtent l="0" t="0" r="0" b="0"/>
            <wp:docPr id="123900977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009773" name="图片 9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7316" cy="227892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F3A5C" w14:textId="661EBA98" w:rsidR="009921A1" w:rsidRDefault="00976594" w:rsidP="00976594">
      <w:pPr>
        <w:snapToGrid w:val="0"/>
        <w:spacing w:before="120" w:after="120"/>
        <w:rPr>
          <w:rFonts w:ascii="Times New Roman" w:hAnsi="Times New Roman"/>
          <w:sz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1</w:t>
      </w:r>
      <w:r w:rsidR="00D5602B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3</w:t>
      </w:r>
      <w:r w:rsidR="00D0587D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sz w:val="24"/>
          <w:szCs w:val="28"/>
        </w:rPr>
        <w:t>EDS maps of the</w:t>
      </w:r>
      <w:r w:rsidR="00D0587D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sz w:val="24"/>
          <w:szCs w:val="24"/>
          <w14:ligatures w14:val="none"/>
        </w:rPr>
        <w:t xml:space="preserve">precipitates of 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 xml:space="preserve"> fiber after 30 times cycle. 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The </w:t>
      </w:r>
      <w:r w:rsidR="00D0587D" w:rsidRPr="00D476C0">
        <w:rPr>
          <w:rFonts w:ascii="Times New Roman" w:hAnsi="Times New Roman"/>
          <w:sz w:val="24"/>
        </w:rPr>
        <w:t>EDS map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ping</w:t>
      </w:r>
      <w:r w:rsidR="00D0587D" w:rsidRPr="00D476C0">
        <w:rPr>
          <w:rFonts w:ascii="Times New Roman" w:hAnsi="Times New Roman"/>
          <w:sz w:val="24"/>
        </w:rPr>
        <w:t xml:space="preserve"> revealed that the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se</w:t>
      </w:r>
      <w:r w:rsidR="00D0587D" w:rsidRPr="00D476C0">
        <w:rPr>
          <w:rFonts w:ascii="Times New Roman" w:hAnsi="Times New Roman"/>
          <w:sz w:val="24"/>
        </w:rPr>
        <w:t xml:space="preserve"> precipitates 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were primarily composed</w:t>
      </w:r>
      <w:r w:rsidR="00D0587D" w:rsidRPr="00D476C0">
        <w:rPr>
          <w:rFonts w:ascii="Times New Roman" w:hAnsi="Times New Roman"/>
          <w:sz w:val="24"/>
        </w:rPr>
        <w:t xml:space="preserve"> of Fe, C, and O, which was identified as the 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main</w:t>
      </w:r>
      <w:r w:rsidR="00D0587D" w:rsidRPr="00D476C0">
        <w:rPr>
          <w:rFonts w:ascii="Times New Roman" w:hAnsi="Times New Roman"/>
          <w:sz w:val="24"/>
        </w:rPr>
        <w:t xml:space="preserve"> cause of 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catalyst</w:t>
      </w:r>
      <w:r>
        <w:rPr>
          <w:rFonts w:ascii="Times New Roman" w:hAnsi="Times New Roman"/>
          <w:sz w:val="24"/>
        </w:rPr>
        <w:t xml:space="preserve"> deactivation</w:t>
      </w:r>
    </w:p>
    <w:p w14:paraId="43E941BE" w14:textId="77777777" w:rsidR="00976594" w:rsidRPr="00D476C0" w:rsidRDefault="00976594" w:rsidP="00976594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</w:p>
    <w:p w14:paraId="2E6ECBE4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4B09D3AB" wp14:editId="65C0BEFB">
            <wp:extent cx="3183255" cy="2599690"/>
            <wp:effectExtent l="0" t="0" r="0" b="0"/>
            <wp:docPr id="20350868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086831" name="图片 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25996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0B5F4" w14:textId="38EE2350" w:rsidR="009921A1" w:rsidRPr="00D476C0" w:rsidRDefault="00976594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4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 xml:space="preserve">Nyquist plots of the catalysts in 1.0 M KOH for OER. </w:t>
      </w:r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Among the tested samples, </w:t>
      </w:r>
      <w:bookmarkStart w:id="20" w:name="_Hlk213937367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bookmarkEnd w:id="20"/>
      <w:proofErr w:type="gramEnd"/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 demonstrated the lowest charge-transfer resistance, indicating the accelerated Faradaic processes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>.</w:t>
      </w:r>
    </w:p>
    <w:p w14:paraId="29A14076" w14:textId="7843DD53" w:rsidR="009921A1" w:rsidRPr="00D476C0" w:rsidRDefault="009921A1" w:rsidP="00D0587D">
      <w:pPr>
        <w:widowControl/>
        <w:snapToGrid w:val="0"/>
        <w:spacing w:before="120" w:after="120"/>
        <w:jc w:val="left"/>
        <w:rPr>
          <w:rFonts w:ascii="Times New Roman" w:eastAsia="SimSun" w:hAnsi="Times New Roman" w:cs="Times New Roman"/>
          <w:sz w:val="24"/>
          <w:szCs w:val="24"/>
          <w14:ligatures w14:val="none"/>
        </w:rPr>
      </w:pPr>
    </w:p>
    <w:p w14:paraId="2A32BB39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45ED170F" wp14:editId="45D03348">
            <wp:extent cx="5175250" cy="4230707"/>
            <wp:effectExtent l="0" t="0" r="6350" b="0"/>
            <wp:docPr id="89345849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458494" name="图片 11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31190"/>
                    <a:stretch>
                      <a:fillRect/>
                    </a:stretch>
                  </pic:blipFill>
                  <pic:spPr>
                    <a:xfrm>
                      <a:off x="0" y="0"/>
                      <a:ext cx="5206213" cy="425601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0DA5B" w14:textId="23A32444" w:rsidR="00976594" w:rsidRDefault="00976594" w:rsidP="00976594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bCs/>
          <w:iCs/>
          <w:color w:val="auto"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5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CV curves of the fiber in 1 M KOH at different scan rates (10, 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3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0, 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50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, 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70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, 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90, 110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mV s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vertAlign w:val="superscript"/>
          <w:lang w:eastAsia="en-US"/>
          <w14:ligatures w14:val="none"/>
        </w:rPr>
        <w:t>-1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): </w:t>
      </w:r>
      <w:r w:rsidRPr="00976594">
        <w:rPr>
          <w:rFonts w:ascii="Times New Roman" w:eastAsia="SimSun" w:hAnsi="Times New Roman" w:cs="Times New Roman"/>
          <w:b/>
          <w:snapToGrid w:val="0"/>
          <w:color w:val="auto"/>
          <w:kern w:val="0"/>
          <w:sz w:val="24"/>
          <w:szCs w:val="21"/>
          <w14:ligatures w14:val="none"/>
        </w:rPr>
        <w:t>a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Fe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75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Ni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25</w:t>
      </w:r>
      <w:r w:rsidR="00D0587D" w:rsidRPr="00D476C0">
        <w:rPr>
          <w:rFonts w:ascii="Times New Roman" w:eastAsia="Arial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, </w:t>
      </w:r>
      <w:r w:rsidRPr="00976594">
        <w:rPr>
          <w:rFonts w:ascii="Times New Roman" w:hAnsi="Times New Roman" w:cs="Times New Roman"/>
          <w:b/>
          <w:snapToGrid w:val="0"/>
          <w:color w:val="auto"/>
          <w:kern w:val="0"/>
          <w:sz w:val="24"/>
          <w:szCs w:val="21"/>
          <w14:ligatures w14:val="none"/>
        </w:rPr>
        <w:t>b</w:t>
      </w:r>
      <w:r w:rsidR="00D0587D" w:rsidRPr="00D476C0">
        <w:rPr>
          <w:rFonts w:ascii="Times New Roman" w:eastAsia="Arial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Fe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33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Co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33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</w:rPr>
        <w:t>Ni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32"/>
          <w:vertAlign w:val="subscript"/>
        </w:rPr>
        <w:t>34</w:t>
      </w:r>
      <w:r w:rsidR="00D0587D" w:rsidRPr="00D476C0">
        <w:rPr>
          <w:rFonts w:ascii="Times New Roman" w:eastAsia="Arial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, </w:t>
      </w:r>
      <w:r w:rsidR="00D0587D" w:rsidRPr="00D476C0">
        <w:rPr>
          <w:rFonts w:ascii="Times New Roma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and</w:t>
      </w:r>
      <w:r>
        <w:rPr>
          <w:rFonts w:ascii="Times New Roman" w:hAnsi="Times New Roman" w:cs="Times New Roman" w:hint="eastAsia"/>
          <w:snapToGrid w:val="0"/>
          <w:color w:val="auto"/>
          <w:kern w:val="0"/>
          <w:sz w:val="24"/>
          <w:szCs w:val="21"/>
          <w14:ligatures w14:val="none"/>
        </w:rPr>
        <w:t xml:space="preserve"> </w:t>
      </w:r>
      <w:r w:rsidRPr="00976594">
        <w:rPr>
          <w:rFonts w:ascii="Times New Roman" w:hAnsi="Times New Roman" w:cs="Times New Roman"/>
          <w:b/>
          <w:snapToGrid w:val="0"/>
          <w:color w:val="auto"/>
          <w:kern w:val="0"/>
          <w:sz w:val="24"/>
          <w:szCs w:val="21"/>
          <w14:ligatures w14:val="none"/>
        </w:rPr>
        <w:t>c</w:t>
      </w:r>
      <w:r w:rsidR="00D0587D" w:rsidRPr="00D476C0">
        <w:rPr>
          <w:rFonts w:ascii="Times New Roman" w:eastAsia="Arial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fibers. </w:t>
      </w:r>
      <w:proofErr w:type="gramStart"/>
      <w:r w:rsidRPr="00976594">
        <w:rPr>
          <w:rFonts w:ascii="Times New Roman" w:eastAsia="SimSun" w:hAnsi="Times New Roman" w:cs="Times New Roman" w:hint="eastAsia"/>
          <w:b/>
          <w:bCs/>
          <w:iCs/>
          <w:color w:val="auto"/>
          <w:sz w:val="24"/>
          <w:szCs w:val="24"/>
          <w14:ligatures w14:val="none"/>
        </w:rPr>
        <w:t>d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C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dl</w:t>
      </w:r>
      <w:proofErr w:type="spell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corresponding to different scan rates.</w:t>
      </w:r>
      <w:r w:rsidR="00D0587D" w:rsidRPr="00D476C0">
        <w:rPr>
          <w:rFonts w:hint="eastAsia"/>
          <w:color w:val="auto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According to the reported typical value, the specific capacitance (C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s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 in 1 M KOH is selected as C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s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= 0.040 mF cm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perscript"/>
          <w14:ligatures w14:val="none"/>
        </w:rPr>
        <w:t>2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. Therefore, the 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fibers exhibit the maximum ECSA value, indicating abundant active sites, which correspond to optimal OER performance</w:t>
      </w:r>
    </w:p>
    <w:p w14:paraId="44B31793" w14:textId="77777777" w:rsidR="009C5DFE" w:rsidRPr="009C5DFE" w:rsidRDefault="009C5DFE" w:rsidP="009C5DFE"/>
    <w:p w14:paraId="6D7F2AB6" w14:textId="54DE04F4" w:rsidR="009921A1" w:rsidRPr="00D476C0" w:rsidRDefault="00D0587D" w:rsidP="00976594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  <w:r w:rsidRPr="00D476C0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en-IN" w:eastAsia="en-IN"/>
        </w:rPr>
        <w:drawing>
          <wp:inline distT="0" distB="0" distL="0" distR="0" wp14:anchorId="4566A3D5" wp14:editId="0DA808A9">
            <wp:extent cx="5449570" cy="1446530"/>
            <wp:effectExtent l="0" t="0" r="0" b="0"/>
            <wp:docPr id="52457789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577895" name="图片 12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5546" cy="145131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66EEB" w14:textId="3E7A00E7" w:rsidR="009921A1" w:rsidRDefault="00D0587D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</w:pP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</w:t>
      </w:r>
      <w:r w:rsidR="00976594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ig</w:t>
      </w:r>
      <w:r w:rsidR="00976594"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6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Chronopotentiometry curves of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under current density of </w:t>
      </w:r>
      <w:r w:rsidRPr="00D476C0">
        <w:rPr>
          <w:rFonts w:ascii="Times New Roman" w:hAnsi="Times New Roman" w:cs="Times New Roman"/>
          <w:color w:val="auto"/>
          <w:kern w:val="0"/>
          <w:sz w:val="24"/>
          <w:szCs w:val="24"/>
          <w:lang w:val="de-DE"/>
          <w14:ligatures w14:val="none"/>
        </w:rPr>
        <w:t>2</w:t>
      </w:r>
      <w:r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00</w:t>
      </w:r>
      <w:r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m</w:t>
      </w:r>
      <w:r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>A cm</w:t>
      </w:r>
      <w:r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vertAlign w:val="superscript"/>
          <w:lang w:val="de-DE" w:eastAsia="ja-JP"/>
          <w14:ligatures w14:val="none"/>
        </w:rPr>
        <w:t>-2</w:t>
      </w:r>
      <w:r w:rsidRPr="00D476C0">
        <w:rPr>
          <w:rFonts w:ascii="Times New Roman" w:eastAsiaTheme="minorEastAsia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without iR correction</w:t>
      </w:r>
      <w:r w:rsidRPr="00D476C0">
        <w:rPr>
          <w:rFonts w:ascii="Times New Roman" w:hAnsi="Times New Roman" w:cs="Times New Roman"/>
          <w:color w:val="auto"/>
          <w:kern w:val="0"/>
          <w:sz w:val="24"/>
          <w:szCs w:val="24"/>
          <w:lang w:val="de-DE"/>
          <w14:ligatures w14:val="none"/>
        </w:rPr>
        <w:t>.</w:t>
      </w:r>
      <w:r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The 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r w:rsidRPr="00D476C0">
        <w:rPr>
          <w:rFonts w:ascii="Times New Roman" w:hAnsi="Times New Roman"/>
          <w:color w:val="auto"/>
          <w:sz w:val="24"/>
          <w14:ligatures w14:val="none"/>
        </w:rPr>
        <w:t xml:space="preserve"> </w:t>
      </w:r>
      <w:r w:rsidRPr="00D476C0">
        <w:rPr>
          <w:rFonts w:ascii="Times New Roman" w:hAnsi="Times New Roman" w:hint="eastAsia"/>
          <w:color w:val="auto"/>
          <w:sz w:val="24"/>
          <w14:ligatures w14:val="none"/>
        </w:rPr>
        <w:t xml:space="preserve">fiber </w:t>
      </w:r>
      <w:r w:rsidRPr="00D476C0">
        <w:rPr>
          <w:rFonts w:ascii="Times New Roman" w:hAnsi="Times New Roman"/>
          <w:color w:val="auto"/>
          <w:sz w:val="24"/>
          <w14:ligatures w14:val="none"/>
        </w:rPr>
        <w:t xml:space="preserve">maintained </w:t>
      </w:r>
      <w:r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>stable operation</w:t>
      </w:r>
      <w:r w:rsidRPr="00D476C0">
        <w:rPr>
          <w:rFonts w:ascii="Times New Roman" w:hAnsi="Times New Roman"/>
          <w:color w:val="auto"/>
          <w:sz w:val="24"/>
          <w14:ligatures w14:val="none"/>
        </w:rPr>
        <w:t xml:space="preserve"> for 120 h with </w:t>
      </w:r>
      <w:r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only </w:t>
      </w:r>
      <w:r w:rsidRPr="00D476C0">
        <w:rPr>
          <w:rFonts w:ascii="Times New Roman" w:hAnsi="Times New Roman"/>
          <w:color w:val="auto"/>
          <w:sz w:val="24"/>
          <w14:ligatures w14:val="none"/>
        </w:rPr>
        <w:t>a modest increase</w:t>
      </w:r>
      <w:r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 in pot</w:t>
      </w:r>
      <w:r w:rsidR="00976594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>ential</w:t>
      </w:r>
    </w:p>
    <w:p w14:paraId="69816240" w14:textId="77777777" w:rsidR="009C5DFE" w:rsidRPr="009C5DFE" w:rsidRDefault="009C5DFE" w:rsidP="009C5DFE"/>
    <w:p w14:paraId="202A0F4E" w14:textId="77777777" w:rsidR="009921A1" w:rsidRPr="00D476C0" w:rsidRDefault="00D0587D" w:rsidP="00D0587D">
      <w:pPr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  <w:r w:rsidRPr="00D476C0">
        <w:rPr>
          <w:rFonts w:ascii="Times New Roman" w:eastAsia="SimSun" w:hAnsi="Times New Roman" w:cs="Times New Roman" w:hint="eastAsia"/>
          <w:bCs/>
          <w:iCs/>
          <w:noProof/>
          <w:sz w:val="24"/>
          <w:szCs w:val="24"/>
          <w:lang w:val="en-IN" w:eastAsia="en-IN"/>
        </w:rPr>
        <w:drawing>
          <wp:inline distT="0" distB="0" distL="0" distR="0" wp14:anchorId="0260EC8D" wp14:editId="60EEBEF8">
            <wp:extent cx="5289630" cy="1445643"/>
            <wp:effectExtent l="0" t="0" r="6350" b="2540"/>
            <wp:docPr id="19485753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575310" name="图片 2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6919" cy="145310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C078" w14:textId="259C3832" w:rsidR="009921A1" w:rsidRPr="00D476C0" w:rsidRDefault="00976594" w:rsidP="009C5DFE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7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proofErr w:type="spellStart"/>
      <w:r w:rsidR="00D0587D" w:rsidRPr="00D476C0">
        <w:rPr>
          <w:rFonts w:ascii="Times New Roman" w:eastAsia="SimSun" w:hAnsi="Times New Roman" w:cs="Times New Roman"/>
          <w:b/>
          <w:bCs/>
          <w:snapToGrid w:val="0"/>
          <w:color w:val="auto"/>
          <w:kern w:val="0"/>
          <w:sz w:val="24"/>
          <w:szCs w:val="21"/>
          <w:lang w:eastAsia="en-US"/>
          <w14:ligatures w14:val="none"/>
        </w:rPr>
        <w:t>Electrocatalytic</w:t>
      </w:r>
      <w:proofErr w:type="spellEnd"/>
      <w:r w:rsidR="00D0587D" w:rsidRPr="00D476C0">
        <w:rPr>
          <w:rFonts w:ascii="Times New Roman" w:eastAsia="SimSun" w:hAnsi="Times New Roman" w:cs="Times New Roman"/>
          <w:b/>
          <w:bCs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/>
          <w:b/>
          <w:bCs/>
          <w:snapToGrid w:val="0"/>
          <w:color w:val="auto"/>
          <w:kern w:val="0"/>
          <w:sz w:val="24"/>
          <w:szCs w:val="21"/>
          <w14:ligatures w14:val="none"/>
        </w:rPr>
        <w:t>H</w:t>
      </w:r>
      <w:r w:rsidR="00D0587D" w:rsidRPr="00D476C0">
        <w:rPr>
          <w:rFonts w:ascii="Times New Roman" w:eastAsia="SimSun" w:hAnsi="Times New Roman" w:cs="Times New Roman"/>
          <w:b/>
          <w:bCs/>
          <w:snapToGrid w:val="0"/>
          <w:color w:val="auto"/>
          <w:kern w:val="0"/>
          <w:sz w:val="24"/>
          <w:szCs w:val="21"/>
          <w:lang w:eastAsia="en-US"/>
          <w14:ligatures w14:val="none"/>
        </w:rPr>
        <w:t>ER performance</w:t>
      </w:r>
      <w:r w:rsidR="00D0587D" w:rsidRPr="00D476C0">
        <w:rPr>
          <w:rFonts w:ascii="Times New Roman" w:eastAsia="SimSun" w:hAnsi="Times New Roman" w:cs="Times New Roman" w:hint="eastAsia"/>
          <w:b/>
          <w:bCs/>
          <w:snapToGrid w:val="0"/>
          <w:color w:val="auto"/>
          <w:kern w:val="0"/>
          <w:sz w:val="24"/>
          <w:szCs w:val="21"/>
          <w14:ligatures w14:val="none"/>
        </w:rPr>
        <w:t>.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</w:t>
      </w:r>
      <w:proofErr w:type="gramStart"/>
      <w:r w:rsidR="00D0587D" w:rsidRPr="00976594">
        <w:rPr>
          <w:rFonts w:ascii="Times New Roman" w:eastAsia="SimSun" w:hAnsi="Times New Roman" w:cs="Times New Roman" w:hint="eastAsia"/>
          <w:b/>
          <w:snapToGrid w:val="0"/>
          <w:color w:val="auto"/>
          <w:kern w:val="0"/>
          <w:sz w:val="24"/>
          <w:szCs w:val="21"/>
          <w14:ligatures w14:val="none"/>
        </w:rPr>
        <w:t>a</w:t>
      </w:r>
      <w:proofErr w:type="gramEnd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LSV curves of different samples (</w:t>
      </w:r>
      <w:proofErr w:type="spellStart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iR</w:t>
      </w:r>
      <w:proofErr w:type="spellEnd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corrected, scanning rate: 5 mV s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vertAlign w:val="superscript"/>
          <w14:ligatures w14:val="none"/>
        </w:rPr>
        <w:t>-1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) in 1.0 M KOH. </w:t>
      </w:r>
      <w:proofErr w:type="gramStart"/>
      <w:r w:rsidR="00D0587D" w:rsidRPr="00976594">
        <w:rPr>
          <w:rFonts w:ascii="Times New Roman" w:eastAsia="SimSun" w:hAnsi="Times New Roman" w:cs="Times New Roman" w:hint="eastAsia"/>
          <w:b/>
          <w:snapToGrid w:val="0"/>
          <w:color w:val="auto"/>
          <w:kern w:val="0"/>
          <w:sz w:val="24"/>
          <w:szCs w:val="21"/>
          <w14:ligatures w14:val="none"/>
        </w:rPr>
        <w:t>b</w:t>
      </w:r>
      <w:proofErr w:type="gramEnd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</w:t>
      </w:r>
      <w:proofErr w:type="spellStart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Tafel</w:t>
      </w:r>
      <w:proofErr w:type="spellEnd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plots for the data presented in a. </w:t>
      </w:r>
      <w:r w:rsidR="00D0587D" w:rsidRPr="00976594">
        <w:rPr>
          <w:rFonts w:ascii="Times New Roman" w:eastAsia="SimSun" w:hAnsi="Times New Roman" w:cs="Times New Roman" w:hint="eastAsia"/>
          <w:b/>
          <w:snapToGrid w:val="0"/>
          <w:color w:val="auto"/>
          <w:kern w:val="0"/>
          <w:sz w:val="24"/>
          <w:szCs w:val="21"/>
          <w14:ligatures w14:val="none"/>
        </w:rPr>
        <w:t>c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Nyquist plots, where the inset shows the equivalent circuit model. The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electrode revealed the lowest </w:t>
      </w:r>
      <w:proofErr w:type="spellStart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>overpotential</w:t>
      </w:r>
      <w:proofErr w:type="spellEnd"/>
      <w:r w:rsidR="00D0587D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 xml:space="preserve"> and </w:t>
      </w:r>
      <w:proofErr w:type="spellStart"/>
      <w:r w:rsidR="00D0587D" w:rsidRPr="00D476C0">
        <w:rPr>
          <w:rFonts w:ascii="Times New Roman" w:eastAsia="Arial" w:hAnsi="Times New Roman" w:cs="Times New Roman"/>
          <w:snapToGrid w:val="0"/>
          <w:color w:val="auto"/>
          <w:kern w:val="0"/>
          <w:sz w:val="24"/>
          <w:szCs w:val="21"/>
          <w:lang w:eastAsia="en-US"/>
          <w14:ligatures w14:val="none"/>
        </w:rPr>
        <w:t>R</w:t>
      </w:r>
      <w:r w:rsidR="00D0587D" w:rsidRPr="00D476C0">
        <w:rPr>
          <w:rFonts w:ascii="Times New Roman" w:eastAsia="Arial" w:hAnsi="Times New Roman" w:cs="Times New Roman"/>
          <w:i/>
          <w:iCs/>
          <w:snapToGrid w:val="0"/>
          <w:color w:val="auto"/>
          <w:kern w:val="0"/>
          <w:sz w:val="24"/>
          <w:szCs w:val="21"/>
          <w:vertAlign w:val="subscript"/>
          <w:lang w:eastAsia="en-US"/>
          <w14:ligatures w14:val="none"/>
        </w:rPr>
        <w:t>ct</w:t>
      </w:r>
      <w:proofErr w:type="spellEnd"/>
    </w:p>
    <w:p w14:paraId="2A55658E" w14:textId="77777777" w:rsidR="009921A1" w:rsidRPr="00D476C0" w:rsidRDefault="00D0587D" w:rsidP="00D0587D">
      <w:pPr>
        <w:widowControl/>
        <w:tabs>
          <w:tab w:val="left" w:pos="5190"/>
        </w:tabs>
        <w:kinsoku w:val="0"/>
        <w:autoSpaceDE w:val="0"/>
        <w:autoSpaceDN w:val="0"/>
        <w:adjustRightInd w:val="0"/>
        <w:snapToGrid w:val="0"/>
        <w:spacing w:before="120" w:after="120"/>
        <w:jc w:val="center"/>
        <w:textAlignment w:val="baseline"/>
        <w:rPr>
          <w:rFonts w:ascii="Times New Roman" w:hAnsi="Times New Roman" w:cs="Times New Roman"/>
          <w:sz w:val="24"/>
          <w:szCs w:val="32"/>
          <w:vertAlign w:val="subscript"/>
        </w:rPr>
      </w:pPr>
      <w:r w:rsidRPr="00D476C0">
        <w:rPr>
          <w:rFonts w:ascii="Times New Roman" w:hAnsi="Times New Roman" w:cs="Times New Roman"/>
          <w:noProof/>
          <w:sz w:val="24"/>
          <w:szCs w:val="32"/>
          <w:vertAlign w:val="subscript"/>
          <w:lang w:val="en-IN" w:eastAsia="en-IN"/>
        </w:rPr>
        <w:drawing>
          <wp:inline distT="0" distB="0" distL="0" distR="0" wp14:anchorId="7D24EA5A" wp14:editId="0052BCAC">
            <wp:extent cx="4661302" cy="2257237"/>
            <wp:effectExtent l="0" t="0" r="6350" b="0"/>
            <wp:docPr id="17688615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861524" name="图片 14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6328" cy="226451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883E5" w14:textId="7C98054E" w:rsidR="009921A1" w:rsidRPr="00D476C0" w:rsidRDefault="00976594" w:rsidP="00976594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8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SEM images of the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fiber after 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after</w:t>
      </w:r>
      <w:proofErr w:type="spell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250 h water splitting stability test.</w:t>
      </w:r>
      <w:bookmarkStart w:id="21" w:name="_Hlk214026105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After 250 h </w:t>
      </w:r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of 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stability </w:t>
      </w:r>
      <w:bookmarkEnd w:id="21"/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testing, 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the fiber </w:t>
      </w:r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surface remained 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>smooth and self-supporting</w:t>
      </w:r>
    </w:p>
    <w:p w14:paraId="2998AD34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7AEB6F9C" wp14:editId="542AA8F5">
            <wp:extent cx="4798811" cy="2748987"/>
            <wp:effectExtent l="0" t="0" r="1905" b="0"/>
            <wp:docPr id="156532847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328475" name="图片 15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6228" cy="275896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5CF8C" w14:textId="7524AF2D" w:rsidR="009921A1" w:rsidRDefault="00976594" w:rsidP="00976594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bookmarkStart w:id="22" w:name="OLE_LINK23"/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S1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9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EDS maps of the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fiber after 250 h water splitting stability test. The surface of the fiber maintained uniform elemental distribution that was obviously different with the fi</w:t>
      </w:r>
      <w:r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ber after AOPs reusability test</w:t>
      </w:r>
      <w:bookmarkEnd w:id="22"/>
    </w:p>
    <w:p w14:paraId="1B614976" w14:textId="77777777" w:rsidR="009C5DFE" w:rsidRPr="009C5DFE" w:rsidRDefault="009C5DFE" w:rsidP="009C5DFE"/>
    <w:p w14:paraId="5209A420" w14:textId="56EA381D" w:rsidR="00D5602B" w:rsidRPr="00D476C0" w:rsidRDefault="00D5602B" w:rsidP="00D0587D">
      <w:pPr>
        <w:pStyle w:val="Heading1"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color w:val="auto"/>
          <w:sz w:val="24"/>
          <w:szCs w:val="28"/>
        </w:rPr>
      </w:pPr>
      <w:bookmarkStart w:id="23" w:name="_Hlk220086898"/>
      <w:r w:rsidRPr="00D476C0">
        <w:rPr>
          <w:rFonts w:ascii="Times New Roman" w:hAnsi="Times New Roman" w:cs="Times New Roman"/>
          <w:b/>
          <w:bCs/>
          <w:noProof/>
          <w:color w:val="auto"/>
          <w:sz w:val="24"/>
          <w:szCs w:val="28"/>
          <w:lang w:val="en-IN" w:eastAsia="en-IN"/>
          <w14:ligatures w14:val="none"/>
        </w:rPr>
        <w:drawing>
          <wp:inline distT="0" distB="0" distL="0" distR="0" wp14:anchorId="1C544184" wp14:editId="4D7EBC14">
            <wp:extent cx="2054507" cy="1836010"/>
            <wp:effectExtent l="0" t="0" r="3175" b="0"/>
            <wp:docPr id="95148825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488258" name="图片 951488258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61011" cy="1841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CBB098" w14:textId="1EE5C660" w:rsidR="00D5602B" w:rsidRPr="00D476C0" w:rsidRDefault="00976594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S20 </w:t>
      </w:r>
      <w:r w:rsidR="00D5602B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HRTEM image of the </w:t>
      </w:r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(</w:t>
      </w:r>
      <w:proofErr w:type="spellStart"/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)</w:t>
      </w:r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D5602B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fiber after 250 h water splitting stability test. The decrease in nanocrystal size likely contribu</w:t>
      </w:r>
      <w:r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tes to the reduced OER activity</w:t>
      </w:r>
    </w:p>
    <w:bookmarkEnd w:id="23"/>
    <w:p w14:paraId="2DFA6DC1" w14:textId="130D527B" w:rsidR="00D5602B" w:rsidRPr="00D476C0" w:rsidRDefault="00D5602B" w:rsidP="00D0587D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35782D63" w14:textId="3318E8BF" w:rsidR="009921A1" w:rsidRPr="00D476C0" w:rsidRDefault="00D0587D" w:rsidP="00D0587D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043B75A3" wp14:editId="781CAC1A">
            <wp:extent cx="4801870" cy="2527935"/>
            <wp:effectExtent l="0" t="0" r="0" b="0"/>
            <wp:docPr id="82875870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758705" name="图片 17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7350" cy="25313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E8E29" w14:textId="7E4BEDEF" w:rsidR="009921A1" w:rsidRDefault="00976594" w:rsidP="00976594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kern w:val="0"/>
          <w:sz w:val="24"/>
          <w:szCs w:val="24"/>
          <w:lang w:val="de-DE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21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976594">
        <w:rPr>
          <w:rFonts w:ascii="Times New Roman" w:hAnsi="Times New Roman" w:cs="Times New Roman" w:hint="eastAsia"/>
          <w:b/>
          <w:color w:val="auto"/>
          <w:sz w:val="24"/>
          <w:szCs w:val="28"/>
        </w:rPr>
        <w:t>a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Chronopotentiometry curves of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at </w:t>
      </w:r>
      <w:r w:rsidR="00D0587D" w:rsidRPr="00D476C0">
        <w:rPr>
          <w:rFonts w:ascii="Times New Roman" w:hAnsi="Times New Roman" w:cs="Times New Roman"/>
          <w:color w:val="auto"/>
          <w:kern w:val="0"/>
          <w:sz w:val="24"/>
          <w:szCs w:val="24"/>
          <w:lang w:val="de-DE"/>
          <w14:ligatures w14:val="none"/>
        </w:rPr>
        <w:t>2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00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m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>A cm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vertAlign w:val="superscript"/>
          <w:lang w:val="de-DE" w:eastAsia="ja-JP"/>
          <w14:ligatures w14:val="none"/>
        </w:rPr>
        <w:t>-2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of the synchronized process without iR correction</w:t>
      </w:r>
      <w:r w:rsidR="00D0587D" w:rsidRPr="00D476C0">
        <w:rPr>
          <w:rFonts w:ascii="Times New Roman" w:hAnsi="Times New Roman" w:cs="Times New Roman"/>
          <w:color w:val="auto"/>
          <w:kern w:val="0"/>
          <w:sz w:val="24"/>
          <w:szCs w:val="24"/>
          <w:lang w:val="de-DE"/>
          <w14:ligatures w14:val="none"/>
        </w:rPr>
        <w:t>.</w:t>
      </w:r>
      <w:r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</w:t>
      </w:r>
      <w:r w:rsidRPr="00976594">
        <w:rPr>
          <w:rFonts w:ascii="Times New Roman" w:hAnsi="Times New Roman" w:cs="Times New Roman" w:hint="eastAsia"/>
          <w:b/>
          <w:color w:val="auto"/>
          <w:kern w:val="0"/>
          <w:sz w:val="24"/>
          <w:szCs w:val="24"/>
          <w:lang w:val="de-DE"/>
          <w14:ligatures w14:val="none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Chronopotentiometry curves of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at </w:t>
      </w:r>
      <w:r w:rsidR="00D0587D" w:rsidRPr="00D476C0">
        <w:rPr>
          <w:rFonts w:ascii="Times New Roman" w:hAnsi="Times New Roman" w:cs="Times New Roman"/>
          <w:color w:val="auto"/>
          <w:kern w:val="0"/>
          <w:sz w:val="24"/>
          <w:szCs w:val="24"/>
          <w:lang w:val="de-DE"/>
          <w14:ligatures w14:val="none"/>
        </w:rPr>
        <w:t>2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00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m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>A cm</w:t>
      </w:r>
      <w:r w:rsidR="00D0587D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vertAlign w:val="superscript"/>
          <w:lang w:val="de-DE" w:eastAsia="ja-JP"/>
          <w14:ligatures w14:val="none"/>
        </w:rPr>
        <w:t>-2</w:t>
      </w:r>
      <w:r w:rsidR="00D0587D" w:rsidRPr="00D476C0"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after degradation without iR correction. The fiber shown more excellent stable </w:t>
      </w:r>
      <w:r>
        <w:rPr>
          <w:rFonts w:ascii="Times New Rom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during the synchronized process</w:t>
      </w:r>
    </w:p>
    <w:p w14:paraId="3B90A3DF" w14:textId="77777777" w:rsidR="009921A1" w:rsidRPr="00D476C0" w:rsidRDefault="00D0587D" w:rsidP="00D0587D">
      <w:pPr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7F0362FE" wp14:editId="3FF9ACB9">
            <wp:extent cx="5731510" cy="1597660"/>
            <wp:effectExtent l="0" t="0" r="0" b="0"/>
            <wp:docPr id="65817692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176923" name="图片 18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821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AD191" w14:textId="071561A6" w:rsidR="00127017" w:rsidRDefault="00976594" w:rsidP="009C5DFE">
      <w:pPr>
        <w:pStyle w:val="Heading1"/>
        <w:snapToGrid w:val="0"/>
        <w:spacing w:before="120" w:after="120"/>
        <w:rPr>
          <w:rFonts w:ascii="Times New Roman" w:hAnsi="Times New Roman"/>
          <w:color w:val="auto"/>
          <w:sz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proofErr w:type="gram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The</w:t>
      </w:r>
      <w:proofErr w:type="gram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LSV curves of the </w:t>
      </w:r>
      <w:r w:rsidR="00127017">
        <w:rPr>
          <w:rFonts w:ascii="Times New Roman" w:hAnsi="Times New Roman" w:cs="Times New Roman" w:hint="eastAsia"/>
          <w:color w:val="auto"/>
          <w:sz w:val="24"/>
          <w:szCs w:val="28"/>
        </w:rPr>
        <w:t xml:space="preserve">addition of </w:t>
      </w:r>
      <w:r w:rsidR="00127017" w:rsidRPr="00127017">
        <w:rPr>
          <w:rFonts w:ascii="Times New Roman" w:hAnsi="Times New Roman" w:cs="Times New Roman" w:hint="eastAsia"/>
          <w:b/>
          <w:color w:val="auto"/>
          <w:sz w:val="24"/>
          <w:szCs w:val="28"/>
        </w:rPr>
        <w:t>a</w:t>
      </w:r>
      <w:r w:rsidR="00127017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</w:t>
      </w:r>
      <w:proofErr w:type="spellStart"/>
      <w:r w:rsidR="00127017">
        <w:rPr>
          <w:rFonts w:ascii="Times New Roman" w:hAnsi="Times New Roman" w:cs="Times New Roman" w:hint="eastAsia"/>
          <w:color w:val="auto"/>
          <w:sz w:val="24"/>
          <w:szCs w:val="28"/>
        </w:rPr>
        <w:t>RhB</w:t>
      </w:r>
      <w:proofErr w:type="spellEnd"/>
      <w:r w:rsidR="00127017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and </w:t>
      </w:r>
      <w:r w:rsidR="00127017" w:rsidRPr="00127017">
        <w:rPr>
          <w:rFonts w:ascii="Times New Roman" w:hAnsi="Times New Roman" w:cs="Times New Roman" w:hint="eastAsia"/>
          <w:b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Na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2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S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2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O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8</w:t>
      </w:r>
      <w:r w:rsidR="00127017">
        <w:rPr>
          <w:rFonts w:ascii="Times New Roman" w:hAnsi="Times New Roman" w:cs="Times New Roman" w:hint="eastAsia"/>
          <w:color w:val="auto"/>
          <w:sz w:val="24"/>
          <w:szCs w:val="28"/>
        </w:rPr>
        <w:t xml:space="preserve">. </w:t>
      </w:r>
      <w:proofErr w:type="gramStart"/>
      <w:r w:rsidR="00127017" w:rsidRPr="00127017">
        <w:rPr>
          <w:rFonts w:ascii="Times New Roman" w:hAnsi="Times New Roman" w:cs="Times New Roman" w:hint="eastAsia"/>
          <w:b/>
          <w:color w:val="auto"/>
          <w:sz w:val="24"/>
          <w:szCs w:val="28"/>
        </w:rPr>
        <w:t>c</w:t>
      </w:r>
      <w:proofErr w:type="gram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28"/>
        </w:rPr>
        <w:t xml:space="preserve">Degradation efficiency </w:t>
      </w:r>
      <w:r w:rsidR="00D0587D" w:rsidRPr="00D476C0">
        <w:rPr>
          <w:rFonts w:ascii="Times New Roman" w:eastAsia="DengXian" w:hAnsi="Times New Roman" w:cs="Times New Roman"/>
          <w:color w:val="auto"/>
          <w:sz w:val="24"/>
          <w:szCs w:val="28"/>
        </w:rPr>
        <w:t>comparison</w:t>
      </w:r>
      <w:r w:rsidR="00D0587D" w:rsidRPr="00D476C0">
        <w:rPr>
          <w:rFonts w:ascii="Times New Roman" w:eastAsia="DengXian" w:hAnsi="Times New Roman" w:cs="Times New Roman" w:hint="eastAsia"/>
          <w:color w:val="auto"/>
          <w:sz w:val="24"/>
          <w:szCs w:val="28"/>
        </w:rPr>
        <w:t xml:space="preserve"> on the change of applied current.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The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presence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of </w:t>
      </w:r>
      <w:proofErr w:type="spellStart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>RhB</w:t>
      </w:r>
      <w:proofErr w:type="spellEnd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and 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>Na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:vertAlign w:val="subscript"/>
          <w14:ligatures w14:val="none"/>
        </w:rPr>
        <w:t>2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>S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:vertAlign w:val="subscript"/>
          <w14:ligatures w14:val="none"/>
        </w:rPr>
        <w:t>2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>O</w:t>
      </w:r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:vertAlign w:val="subscript"/>
          <w14:ligatures w14:val="none"/>
        </w:rPr>
        <w:t>8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exerted only a negligible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influence on OER performance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, whereas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the </w:t>
      </w:r>
      <w:proofErr w:type="spellStart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>decolorization</w:t>
      </w:r>
      <w:proofErr w:type="spellEnd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efficiency was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significantly 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accelerated under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an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</w:t>
      </w:r>
      <w:bookmarkStart w:id="24" w:name="_Hlk214026725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>applied current</w:t>
      </w:r>
      <w:bookmarkEnd w:id="24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owing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to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enhanced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electron transfer</w:t>
      </w:r>
    </w:p>
    <w:p w14:paraId="5A4FDC2B" w14:textId="77777777" w:rsidR="009C5DFE" w:rsidRPr="009C5DFE" w:rsidRDefault="009C5DFE" w:rsidP="009C5DFE"/>
    <w:p w14:paraId="437B0341" w14:textId="77777777" w:rsidR="009C5DFE" w:rsidRDefault="009C5DFE" w:rsidP="00D0587D">
      <w:pPr>
        <w:widowControl/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8"/>
        </w:rPr>
      </w:pPr>
    </w:p>
    <w:p w14:paraId="755E4C3A" w14:textId="433AD7F1" w:rsidR="009921A1" w:rsidRPr="00D476C0" w:rsidRDefault="00D0587D" w:rsidP="00D0587D">
      <w:pPr>
        <w:widowControl/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6864182F" wp14:editId="6B75C3B8">
            <wp:extent cx="5858879" cy="1828800"/>
            <wp:effectExtent l="0" t="0" r="8890" b="0"/>
            <wp:docPr id="143451769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517695" name="图片 19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44507"/>
                    <a:stretch>
                      <a:fillRect/>
                    </a:stretch>
                  </pic:blipFill>
                  <pic:spPr>
                    <a:xfrm>
                      <a:off x="0" y="0"/>
                      <a:ext cx="5875971" cy="18341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F50DF" w14:textId="1FE2628E" w:rsidR="009921A1" w:rsidRDefault="00127017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127017">
        <w:rPr>
          <w:rFonts w:ascii="Times New Roman" w:eastAsia="SimSun" w:hAnsi="Times New Roman" w:cs="Times New Roman" w:hint="eastAsia"/>
          <w:b/>
          <w:iCs/>
          <w:color w:val="auto"/>
          <w:sz w:val="24"/>
          <w:szCs w:val="24"/>
          <w14:ligatures w14:val="none"/>
        </w:rPr>
        <w:t>a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Co 2</w:t>
      </w:r>
      <w:r w:rsidRPr="00127017">
        <w:rPr>
          <w:rFonts w:ascii="Times New Roman" w:eastAsia="SimSun" w:hAnsi="Times New Roman" w:cs="Times New Roman" w:hint="eastAsia"/>
          <w:bCs/>
          <w:i/>
          <w:iCs/>
          <w:color w:val="auto"/>
          <w:sz w:val="24"/>
          <w:szCs w:val="24"/>
          <w14:ligatures w14:val="none"/>
        </w:rPr>
        <w:t>p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, </w:t>
      </w:r>
      <w:r w:rsidRPr="00127017">
        <w:rPr>
          <w:rFonts w:ascii="Times New Roman" w:eastAsia="SimSun" w:hAnsi="Times New Roman" w:cs="Times New Roman" w:hint="eastAsia"/>
          <w:b/>
          <w:bCs/>
          <w:iCs/>
          <w:color w:val="auto"/>
          <w:sz w:val="24"/>
          <w:szCs w:val="24"/>
          <w14:ligatures w14:val="none"/>
        </w:rPr>
        <w:t>b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proofErr w:type="spellEnd"/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1</w:t>
      </w:r>
      <w:r w:rsidRPr="00127017">
        <w:rPr>
          <w:rFonts w:ascii="Times New Roman" w:eastAsia="SimSun" w:hAnsi="Times New Roman" w:cs="Times New Roman" w:hint="eastAsia"/>
          <w:bCs/>
          <w:i/>
          <w:iCs/>
          <w:color w:val="auto"/>
          <w:sz w:val="24"/>
          <w:szCs w:val="24"/>
          <w14:ligatures w14:val="none"/>
        </w:rPr>
        <w:t>s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and </w:t>
      </w:r>
      <w:r w:rsidRPr="00127017">
        <w:rPr>
          <w:rFonts w:ascii="Times New Roman" w:eastAsia="SimSun" w:hAnsi="Times New Roman" w:cs="Times New Roman" w:hint="eastAsia"/>
          <w:b/>
          <w:bCs/>
          <w:iCs/>
          <w:color w:val="auto"/>
          <w:sz w:val="24"/>
          <w:szCs w:val="24"/>
          <w14:ligatures w14:val="none"/>
        </w:rPr>
        <w:t>c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O 1</w:t>
      </w:r>
      <w:r w:rsidR="00D0587D" w:rsidRPr="00127017">
        <w:rPr>
          <w:rFonts w:ascii="Times New Roman" w:eastAsia="SimSun" w:hAnsi="Times New Roman" w:cs="Times New Roman" w:hint="eastAsia"/>
          <w:bCs/>
          <w:i/>
          <w:iCs/>
          <w:color w:val="auto"/>
          <w:sz w:val="24"/>
          <w:szCs w:val="24"/>
          <w14:ligatures w14:val="none"/>
        </w:rPr>
        <w:t>s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XPS spectra of 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during the AOPs, water splitting and synchronized process.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The XPS spectra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exhibited no substantial changes in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peak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 features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, indicating the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structural 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stability of 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under different operating conditions</w:t>
      </w:r>
    </w:p>
    <w:p w14:paraId="4AEBAD0A" w14:textId="77777777" w:rsidR="009C5DFE" w:rsidRPr="009C5DFE" w:rsidRDefault="009C5DFE" w:rsidP="009C5DFE"/>
    <w:p w14:paraId="23EE41F9" w14:textId="18B8CEAF" w:rsidR="009921A1" w:rsidRPr="00D476C0" w:rsidRDefault="009921A1" w:rsidP="00D0587D">
      <w:pPr>
        <w:widowControl/>
        <w:snapToGrid w:val="0"/>
        <w:spacing w:before="120" w:after="120"/>
        <w:jc w:val="left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</w:p>
    <w:p w14:paraId="0665A176" w14:textId="77777777" w:rsidR="009921A1" w:rsidRPr="00D476C0" w:rsidRDefault="00D0587D" w:rsidP="00D0587D">
      <w:pPr>
        <w:widowControl/>
        <w:snapToGrid w:val="0"/>
        <w:spacing w:before="120" w:after="120"/>
        <w:jc w:val="center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  <w:r w:rsidRPr="00D476C0">
        <w:rPr>
          <w:rFonts w:ascii="Times New Roman" w:eastAsia="DengXian" w:hAnsi="Times New Roman" w:cs="Times New Roman"/>
          <w:noProof/>
          <w:sz w:val="24"/>
          <w:szCs w:val="28"/>
          <w:lang w:val="en-IN" w:eastAsia="en-IN"/>
        </w:rPr>
        <w:drawing>
          <wp:inline distT="0" distB="0" distL="0" distR="0" wp14:anchorId="2F02AFF5" wp14:editId="6E8AC270">
            <wp:extent cx="5616435" cy="2662177"/>
            <wp:effectExtent l="0" t="0" r="3810" b="5080"/>
            <wp:docPr id="11246306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630611" name="图片 1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1533" cy="266459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E40C3" w14:textId="1D384F67" w:rsidR="009921A1" w:rsidRDefault="00127017" w:rsidP="00127017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4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Pr="00127017">
        <w:rPr>
          <w:rFonts w:ascii="Times New Roman" w:eastAsia="SimSun" w:hAnsi="Times New Roman" w:cs="Times New Roman" w:hint="eastAsia"/>
          <w:b/>
          <w:iCs/>
          <w:color w:val="auto"/>
          <w:sz w:val="24"/>
          <w:szCs w:val="24"/>
          <w14:ligatures w14:val="none"/>
        </w:rPr>
        <w:t>a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Fe </w:t>
      </w:r>
      <w:r w:rsidRPr="00127017">
        <w:rPr>
          <w:rFonts w:ascii="Times New Roman" w:eastAsia="SimSun" w:hAnsi="Times New Roman" w:cs="Times New Roman" w:hint="eastAsia"/>
          <w:bCs/>
          <w:i/>
          <w:iCs/>
          <w:color w:val="auto"/>
          <w:sz w:val="24"/>
          <w:szCs w:val="24"/>
          <w14:ligatures w14:val="none"/>
        </w:rPr>
        <w:t>2p</w:t>
      </w:r>
      <w:r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and </w:t>
      </w:r>
      <w:r w:rsidRPr="00127017">
        <w:rPr>
          <w:rFonts w:ascii="Times New Roman" w:eastAsia="SimSun" w:hAnsi="Times New Roman" w:cs="Times New Roman" w:hint="eastAsia"/>
          <w:b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Ni 2</w:t>
      </w:r>
      <w:r w:rsidR="00D0587D" w:rsidRPr="00127017">
        <w:rPr>
          <w:rFonts w:ascii="Times New Roman" w:eastAsia="SimSun" w:hAnsi="Times New Roman" w:cs="Times New Roman" w:hint="eastAsia"/>
          <w:bCs/>
          <w:i/>
          <w:iCs/>
          <w:color w:val="auto"/>
          <w:sz w:val="24"/>
          <w:szCs w:val="24"/>
          <w14:ligatures w14:val="none"/>
        </w:rPr>
        <w:t>p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XPS spectra of (</w:t>
      </w:r>
      <w:proofErr w:type="spell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 xml:space="preserve"> during the AOPs, water splitting and synchronized process.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T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he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Fe 2</w:t>
      </w:r>
      <w:r w:rsidR="00D0587D" w:rsidRPr="00127017">
        <w:rPr>
          <w:rFonts w:ascii="Times New Roman" w:hAnsi="Times New Roman"/>
          <w:i/>
          <w:color w:val="auto"/>
          <w:sz w:val="24"/>
          <w14:ligatures w14:val="none"/>
        </w:rPr>
        <w:t>p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and Ni 2</w:t>
      </w:r>
      <w:r w:rsidR="00D0587D" w:rsidRPr="00127017">
        <w:rPr>
          <w:rFonts w:ascii="Times New Roman" w:hAnsi="Times New Roman"/>
          <w:i/>
          <w:color w:val="auto"/>
          <w:sz w:val="24"/>
          <w14:ligatures w14:val="none"/>
        </w:rPr>
        <w:t>p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spectra displayed the evident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negative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shifts after the synchronized process, suggesting an 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increased electron density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around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Fe and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Ni atoms,</w:t>
      </w:r>
      <w:r w:rsidR="00D0587D" w:rsidRPr="00D476C0">
        <w:rPr>
          <w:rFonts w:ascii="Times New Roman" w:hAnsi="Times New Roman"/>
          <w:color w:val="auto"/>
          <w:sz w:val="24"/>
          <w14:ligatures w14:val="none"/>
        </w:rPr>
        <w:t xml:space="preserve"> which is beneficial for catalytic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activity</w:t>
      </w:r>
    </w:p>
    <w:p w14:paraId="144AD24D" w14:textId="77777777" w:rsidR="00127017" w:rsidRPr="00127017" w:rsidRDefault="00127017" w:rsidP="00127017"/>
    <w:p w14:paraId="538895E6" w14:textId="643A9D1D" w:rsidR="00344498" w:rsidRDefault="00D0587D" w:rsidP="00344498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4C390E83" wp14:editId="7ED376D0">
            <wp:extent cx="3459839" cy="2825750"/>
            <wp:effectExtent l="0" t="0" r="7620" b="0"/>
            <wp:docPr id="171128484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284847" name="图片 20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8722" cy="285750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A4E8F" w14:textId="77777777" w:rsidR="009C5DFE" w:rsidRDefault="009C5DFE" w:rsidP="00344498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74CDC372" w14:textId="155FC085" w:rsidR="009C5DFE" w:rsidRDefault="00127017" w:rsidP="00344498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2</w:t>
      </w:r>
      <w:r w:rsidR="00D5602B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5</w:t>
      </w:r>
      <w:r w:rsidR="00D0587D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sz w:val="24"/>
          <w:szCs w:val="28"/>
        </w:rPr>
        <w:t xml:space="preserve">Raman spectroscopy of 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:vertAlign w:val="subscript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after AOPs, water splitting and synchronized processes compared with the as-prepared fiber.</w:t>
      </w:r>
      <w:r w:rsidR="00D0587D" w:rsidRPr="00D476C0">
        <w:t xml:space="preserve"> </w:t>
      </w:r>
      <w:r w:rsidR="00D0587D"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T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he fiber after the synchronized process exhibited enhanced Raman bands at 281, 472, 554, and 715 cm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:vertAlign w:val="superscript"/>
          <w14:ligatures w14:val="none"/>
        </w:rPr>
        <w:t>−1</w:t>
      </w:r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, which were characteristic of </w:t>
      </w:r>
      <w:proofErr w:type="spellStart"/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FeOOH</w:t>
      </w:r>
      <w:proofErr w:type="spellEnd"/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 and </w:t>
      </w:r>
      <w:proofErr w:type="spellStart"/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NiOOH</w:t>
      </w:r>
      <w:proofErr w:type="spellEnd"/>
      <w:r w:rsidR="00D0587D" w:rsidRPr="00D476C0"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>, indicating the formation of the active</w:t>
      </w:r>
      <w:r>
        <w:rPr>
          <w:rFonts w:ascii="Times New Roman" w:eastAsia="SimSun" w:hAnsi="Times New Roman" w:cs="Times New Roman"/>
          <w:iCs/>
          <w:sz w:val="24"/>
          <w:szCs w:val="24"/>
          <w14:ligatures w14:val="none"/>
        </w:rPr>
        <w:t xml:space="preserve"> M-OOH species during operation</w:t>
      </w:r>
      <w:bookmarkStart w:id="25" w:name="_Hlk219909229"/>
    </w:p>
    <w:p w14:paraId="15696325" w14:textId="1FE4F713" w:rsidR="009C5DFE" w:rsidRDefault="009C5DFE" w:rsidP="00344498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</w:p>
    <w:p w14:paraId="2DE74655" w14:textId="1E3C05A9" w:rsidR="009C5DFE" w:rsidRDefault="009C5DFE" w:rsidP="00344498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</w:p>
    <w:p w14:paraId="7FB1D4B8" w14:textId="77777777" w:rsidR="009C5DFE" w:rsidRDefault="009C5DFE" w:rsidP="00344498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</w:p>
    <w:p w14:paraId="1DDB7F1D" w14:textId="77777777" w:rsidR="009C5DFE" w:rsidRDefault="00F43D0E" w:rsidP="009C5DFE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vertAlign w:val="subscript"/>
          <w:lang w:val="en-IN" w:eastAsia="en-IN"/>
        </w:rPr>
        <w:drawing>
          <wp:inline distT="0" distB="0" distL="0" distR="0" wp14:anchorId="7AD40602" wp14:editId="13FF5AF1">
            <wp:extent cx="2980569" cy="2400300"/>
            <wp:effectExtent l="0" t="0" r="0" b="0"/>
            <wp:docPr id="28702335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023357" name="图片 21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3422" cy="240259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6" w:name="OLE_LINK22"/>
    </w:p>
    <w:p w14:paraId="2770E05E" w14:textId="77777777" w:rsidR="009C5DFE" w:rsidRDefault="00F43D0E" w:rsidP="009C5DFE">
      <w:pPr>
        <w:snapToGrid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="00127017">
        <w:rPr>
          <w:rFonts w:ascii="Times New Roman" w:hAnsi="Times New Roman" w:cs="Times New Roman" w:hint="eastAsia"/>
          <w:b/>
          <w:bCs/>
          <w:sz w:val="24"/>
          <w:szCs w:val="28"/>
        </w:rPr>
        <w:t>ig</w:t>
      </w:r>
      <w:r w:rsidR="00127017"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S26 </w:t>
      </w:r>
      <w:r w:rsidRPr="00D476C0">
        <w:rPr>
          <w:rFonts w:ascii="Times New Roman" w:hAnsi="Times New Roman"/>
          <w:sz w:val="24"/>
          <w:szCs w:val="24"/>
        </w:rPr>
        <w:t>The digital photograph of</w:t>
      </w:r>
      <w:r w:rsidRPr="00D476C0">
        <w:rPr>
          <w:rFonts w:ascii="Times New Roman" w:hAnsi="Times New Roman" w:hint="eastAsia"/>
          <w:sz w:val="24"/>
          <w:szCs w:val="24"/>
        </w:rPr>
        <w:t xml:space="preserve"> the AEM system of the </w:t>
      </w:r>
      <w:r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synchronized process.</w:t>
      </w:r>
      <w:r w:rsidRPr="00D476C0">
        <w:rPr>
          <w:rFonts w:ascii="Times New Roman" w:hAnsi="Times New Roman" w:cs="Times New Roman"/>
          <w:sz w:val="24"/>
          <w:szCs w:val="24"/>
        </w:rPr>
        <w:t xml:space="preserve"> A peristaltic pump was used to regulate the flow of 1.0 M KOH electrolyte to both sides of the </w:t>
      </w:r>
      <w:proofErr w:type="spellStart"/>
      <w:r w:rsidRPr="00D476C0">
        <w:rPr>
          <w:rFonts w:ascii="Times New Roman" w:hAnsi="Times New Roman" w:cs="Times New Roman"/>
          <w:sz w:val="24"/>
          <w:szCs w:val="24"/>
        </w:rPr>
        <w:t>electrolyser</w:t>
      </w:r>
      <w:proofErr w:type="spellEnd"/>
      <w:r w:rsidRPr="00D476C0">
        <w:rPr>
          <w:rFonts w:ascii="Times New Roman" w:hAnsi="Times New Roman" w:cs="Times New Roman"/>
          <w:sz w:val="24"/>
          <w:szCs w:val="24"/>
        </w:rPr>
        <w:t xml:space="preserve"> at a rate of 2.5 m</w:t>
      </w:r>
      <w:r w:rsidRPr="00D476C0">
        <w:rPr>
          <w:rFonts w:ascii="Times New Roman" w:hAnsi="Times New Roman" w:cs="Times New Roman" w:hint="eastAsia"/>
          <w:sz w:val="24"/>
          <w:szCs w:val="24"/>
        </w:rPr>
        <w:t>L</w:t>
      </w:r>
      <w:r w:rsidRPr="00D476C0">
        <w:rPr>
          <w:rFonts w:ascii="Times New Roman" w:hAnsi="Times New Roman" w:cs="Times New Roman"/>
          <w:sz w:val="24"/>
          <w:szCs w:val="24"/>
        </w:rPr>
        <w:t xml:space="preserve"> min</w:t>
      </w:r>
      <w:r w:rsidRPr="00D476C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127017">
        <w:rPr>
          <w:rFonts w:ascii="Times New Roman" w:hAnsi="Times New Roman" w:cs="Times New Roman"/>
          <w:sz w:val="24"/>
          <w:szCs w:val="24"/>
        </w:rPr>
        <w:t xml:space="preserve"> throughout the testing</w:t>
      </w:r>
      <w:bookmarkEnd w:id="26"/>
    </w:p>
    <w:p w14:paraId="3BF6CD90" w14:textId="3A17359F" w:rsidR="00344498" w:rsidRDefault="009F5171" w:rsidP="009C5DFE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eastAsia="SimSun" w:hAnsi="Times New Roman" w:cs="Times New Roman"/>
          <w:iCs/>
          <w:noProof/>
          <w:sz w:val="24"/>
          <w:szCs w:val="24"/>
          <w:lang w:val="en-IN" w:eastAsia="en-IN"/>
          <w14:ligatures w14:val="none"/>
        </w:rPr>
        <w:drawing>
          <wp:inline distT="0" distB="0" distL="0" distR="0" wp14:anchorId="5C1289DB" wp14:editId="5417854B">
            <wp:extent cx="2723700" cy="2813050"/>
            <wp:effectExtent l="0" t="0" r="635" b="6350"/>
            <wp:docPr id="142850408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504081" name="图片 1428504081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53304" cy="284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877278" w14:textId="25616B9C" w:rsidR="00344498" w:rsidRDefault="00127017" w:rsidP="00344498">
      <w:pPr>
        <w:widowControl/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 w:rsidR="009F5171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S2</w:t>
      </w:r>
      <w:r w:rsidR="00F43D0E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7</w:t>
      </w:r>
      <w:r w:rsidR="009F5171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 </w:t>
      </w:r>
      <w:r w:rsidR="009F5171" w:rsidRPr="00D476C0">
        <w:rPr>
          <w:rFonts w:ascii="Times New Roman" w:hAnsi="Times New Roman" w:cs="Times New Roman" w:hint="eastAsia"/>
          <w:sz w:val="24"/>
          <w:szCs w:val="28"/>
        </w:rPr>
        <w:t xml:space="preserve">X-ray diffraction patterns of </w:t>
      </w:r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(</w:t>
      </w:r>
      <w:proofErr w:type="spellStart"/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FeCoNi</w:t>
      </w:r>
      <w:proofErr w:type="spellEnd"/>
      <w:proofErr w:type="gramStart"/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)</w:t>
      </w:r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80</w:t>
      </w:r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B</w:t>
      </w:r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>20</w:t>
      </w:r>
      <w:proofErr w:type="gramEnd"/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:vertAlign w:val="subscript"/>
          <w14:ligatures w14:val="none"/>
        </w:rPr>
        <w:t xml:space="preserve"> </w:t>
      </w:r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 xml:space="preserve">before and after the synchronized process. </w:t>
      </w:r>
      <w:bookmarkStart w:id="27" w:name="_Hlk219908417"/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 xml:space="preserve">The crystalline peaks became less sharp after the </w:t>
      </w:r>
      <w:r w:rsidR="0030133F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synchronized process</w:t>
      </w:r>
      <w:r w:rsidR="009F5171" w:rsidRPr="00D476C0">
        <w:rPr>
          <w:rFonts w:ascii="Times New Roman" w:eastAsia="SimSun" w:hAnsi="Times New Roman" w:cs="Times New Roman" w:hint="eastAsia"/>
          <w:bCs/>
          <w:iCs/>
          <w:sz w:val="24"/>
          <w:szCs w:val="24"/>
          <w14:ligatures w14:val="none"/>
        </w:rPr>
        <w:t>, suggesting the occurrence of structural reconstruction during the process</w:t>
      </w:r>
      <w:bookmarkStart w:id="28" w:name="_Hlk220078301"/>
      <w:bookmarkEnd w:id="25"/>
      <w:bookmarkEnd w:id="27"/>
    </w:p>
    <w:p w14:paraId="2569FF96" w14:textId="20B6A1D9" w:rsidR="009C5DFE" w:rsidRDefault="009C5DFE" w:rsidP="00344498">
      <w:pPr>
        <w:widowControl/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</w:p>
    <w:p w14:paraId="196BC38C" w14:textId="77777777" w:rsidR="009C5DFE" w:rsidRDefault="009C5DFE" w:rsidP="00344498">
      <w:pPr>
        <w:widowControl/>
        <w:snapToGrid w:val="0"/>
        <w:spacing w:before="120" w:after="120"/>
        <w:rPr>
          <w:rFonts w:ascii="Times New Roman" w:eastAsia="SimSun" w:hAnsi="Times New Roman" w:cs="Times New Roman"/>
          <w:bCs/>
          <w:iCs/>
          <w:sz w:val="24"/>
          <w:szCs w:val="24"/>
          <w14:ligatures w14:val="none"/>
        </w:rPr>
      </w:pPr>
    </w:p>
    <w:p w14:paraId="0E25D86E" w14:textId="2006D0DD" w:rsidR="00C81777" w:rsidRPr="00D476C0" w:rsidRDefault="00C81777" w:rsidP="00344498">
      <w:pPr>
        <w:widowControl/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  <w:vertAlign w:val="subscript"/>
        </w:rPr>
      </w:pPr>
      <w:r w:rsidRPr="00D476C0">
        <w:rPr>
          <w:rFonts w:ascii="Times New Roman" w:hAnsi="Times New Roman" w:cs="Times New Roman"/>
          <w:b/>
          <w:bCs/>
          <w:noProof/>
          <w:sz w:val="24"/>
          <w:szCs w:val="28"/>
          <w:vertAlign w:val="subscript"/>
          <w:lang w:val="en-IN" w:eastAsia="en-IN"/>
        </w:rPr>
        <w:drawing>
          <wp:inline distT="0" distB="0" distL="0" distR="0" wp14:anchorId="2DD219BA" wp14:editId="3BC33119">
            <wp:extent cx="2695359" cy="2209800"/>
            <wp:effectExtent l="0" t="0" r="0" b="0"/>
            <wp:docPr id="4618832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883283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192" cy="221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1DECF" w14:textId="6A0692EA" w:rsidR="00C81777" w:rsidRPr="00D476C0" w:rsidRDefault="00C81777" w:rsidP="00D0587D">
      <w:pPr>
        <w:pStyle w:val="Heading1"/>
        <w:snapToGrid w:val="0"/>
        <w:spacing w:before="120" w:after="120"/>
        <w:rPr>
          <w:rFonts w:ascii="Times New Roman" w:eastAsiaTheme="minorEastAsia" w:hAnsi="Times New Roman" w:cs="Times New Roman"/>
          <w:iCs/>
          <w:color w:val="auto"/>
          <w:sz w:val="24"/>
          <w:szCs w:val="24"/>
          <w14:ligatures w14:val="none"/>
        </w:rPr>
      </w:pP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</w:t>
      </w:r>
      <w:r w:rsidR="00127017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ig</w:t>
      </w:r>
      <w:r w:rsidR="00127017"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S2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8</w:t>
      </w:r>
      <w:r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3C1B3B" w:rsidRPr="00D476C0">
        <w:rPr>
          <w:rFonts w:ascii="Times New Roman" w:eastAsia="DengXian" w:hAnsi="Times New Roman" w:cs="Times New Roman" w:hint="eastAsia"/>
          <w:color w:val="auto"/>
          <w:kern w:val="0"/>
          <w:sz w:val="24"/>
          <w:szCs w:val="24"/>
          <w14:ligatures w14:val="none"/>
        </w:rPr>
        <w:t>LSV curves</w:t>
      </w:r>
      <w:r w:rsidR="003C1B3B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of </w:t>
      </w:r>
      <w:r w:rsidR="003C1B3B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(</w:t>
      </w:r>
      <w:proofErr w:type="spellStart"/>
      <w:r w:rsidR="003C1B3B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FeCoNi</w:t>
      </w:r>
      <w:proofErr w:type="spellEnd"/>
      <w:r w:rsidR="003C1B3B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)</w:t>
      </w:r>
      <w:r w:rsidR="003C1B3B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80</w:t>
      </w:r>
      <w:r w:rsidR="003C1B3B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14:ligatures w14:val="none"/>
        </w:rPr>
        <w:t>B</w:t>
      </w:r>
      <w:r w:rsidR="003C1B3B" w:rsidRPr="00D476C0">
        <w:rPr>
          <w:rFonts w:ascii="Times New Roman" w:eastAsia="SimSun" w:hAnsi="Times New Roman" w:cs="Times New Roman" w:hint="eastAsia"/>
          <w:bCs/>
          <w:iCs/>
          <w:color w:val="auto"/>
          <w:sz w:val="24"/>
          <w:szCs w:val="24"/>
          <w:vertAlign w:val="subscript"/>
          <w14:ligatures w14:val="none"/>
        </w:rPr>
        <w:t>20</w:t>
      </w:r>
      <w:r w:rsidR="003C1B3B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="003C1B3B" w:rsidRPr="00D476C0">
        <w:rPr>
          <w:rFonts w:ascii="Times New Roman" w:eastAsia="DengXi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before and after 100 stability </w:t>
      </w:r>
      <w:r w:rsidR="003C1B3B" w:rsidRPr="00D476C0">
        <w:rPr>
          <w:rFonts w:ascii="Times New Roman" w:eastAsia="DengXian" w:hAnsi="Times New Roman" w:cs="Times New Roman"/>
          <w:color w:val="auto"/>
          <w:kern w:val="0"/>
          <w:sz w:val="24"/>
          <w:szCs w:val="24"/>
          <w:lang w:val="de-DE"/>
          <w14:ligatures w14:val="none"/>
        </w:rPr>
        <w:t>tests</w:t>
      </w:r>
      <w:r w:rsidR="003C1B3B" w:rsidRPr="00D476C0">
        <w:rPr>
          <w:rFonts w:ascii="Times New Roman" w:eastAsia="DengXi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at</w:t>
      </w:r>
      <w:r w:rsidR="003C1B3B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current density of </w:t>
      </w:r>
      <w:r w:rsidR="003C1B3B" w:rsidRPr="00D476C0">
        <w:rPr>
          <w:rFonts w:ascii="Times New Roman" w:eastAsia="DengXian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200</w:t>
      </w:r>
      <w:r w:rsidR="003C1B3B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 xml:space="preserve"> </w:t>
      </w:r>
      <w:r w:rsidR="003C1B3B" w:rsidRPr="00D476C0">
        <w:rPr>
          <w:rFonts w:ascii="Times New Roman" w:eastAsiaTheme="minorEastAsia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>m</w:t>
      </w:r>
      <w:r w:rsidR="003C1B3B" w:rsidRPr="00D476C0">
        <w:rPr>
          <w:rFonts w:ascii="Times New Roman" w:eastAsia="MS Mincho" w:hAnsi="Times New Roman" w:cs="Times New Roman"/>
          <w:color w:val="auto"/>
          <w:kern w:val="0"/>
          <w:sz w:val="24"/>
          <w:szCs w:val="24"/>
          <w:lang w:val="de-DE" w:eastAsia="ja-JP"/>
          <w14:ligatures w14:val="none"/>
        </w:rPr>
        <w:t>A cm</w:t>
      </w:r>
      <w:r w:rsidR="003C1B3B" w:rsidRPr="00D476C0">
        <w:rPr>
          <w:rFonts w:ascii="Times New Roman" w:eastAsiaTheme="minorEastAsia" w:hAnsi="Times New Roman" w:cs="Times New Roman" w:hint="eastAsia"/>
          <w:color w:val="auto"/>
          <w:kern w:val="0"/>
          <w:sz w:val="24"/>
          <w:szCs w:val="24"/>
          <w:vertAlign w:val="superscript"/>
          <w:lang w:val="de-DE"/>
          <w14:ligatures w14:val="none"/>
        </w:rPr>
        <w:t>-2</w:t>
      </w:r>
      <w:r w:rsidR="003C1B3B" w:rsidRPr="00D476C0">
        <w:rPr>
          <w:rFonts w:ascii="Times New Roman" w:eastAsiaTheme="minorEastAsia" w:hAnsi="Times New Roman" w:cs="Times New Roman" w:hint="eastAsia"/>
          <w:color w:val="auto"/>
          <w:kern w:val="0"/>
          <w:sz w:val="24"/>
          <w:szCs w:val="24"/>
          <w:lang w:val="de-DE"/>
          <w14:ligatures w14:val="none"/>
        </w:rPr>
        <w:t xml:space="preserve"> </w:t>
      </w:r>
      <w:r w:rsidR="003C1B3B" w:rsidRPr="00D476C0">
        <w:rPr>
          <w:rFonts w:ascii="Times New Roman" w:eastAsia="DengXian" w:hAnsi="Times New Roman" w:cs="Arial"/>
          <w:bCs/>
          <w:iCs/>
          <w:color w:val="auto"/>
          <w:kern w:val="0"/>
          <w:sz w:val="24"/>
          <w:szCs w:val="24"/>
          <w14:ligatures w14:val="none"/>
        </w:rPr>
        <w:t xml:space="preserve">in simulated </w:t>
      </w:r>
      <w:r w:rsidR="003C1B3B" w:rsidRPr="00D476C0">
        <w:rPr>
          <w:rFonts w:ascii="Times New Roman" w:eastAsia="DengXian" w:hAnsi="Times New Roman" w:cs="Arial" w:hint="eastAsia"/>
          <w:bCs/>
          <w:iCs/>
          <w:color w:val="auto"/>
          <w:kern w:val="0"/>
          <w:sz w:val="24"/>
          <w:szCs w:val="24"/>
          <w14:ligatures w14:val="none"/>
        </w:rPr>
        <w:t xml:space="preserve">reclaimed water </w:t>
      </w:r>
      <w:r w:rsidR="003C1B3B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(</w:t>
      </w:r>
      <w:proofErr w:type="spellStart"/>
      <w:r w:rsidR="003C1B3B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iR</w:t>
      </w:r>
      <w:proofErr w:type="spellEnd"/>
      <w:r w:rsidR="003C1B3B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 xml:space="preserve"> corrected, scanning rate: 5 mV s</w:t>
      </w:r>
      <w:r w:rsidR="003C1B3B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:vertAlign w:val="superscript"/>
          <w14:ligatures w14:val="none"/>
        </w:rPr>
        <w:t>-1</w:t>
      </w:r>
      <w:r w:rsidR="003C1B3B" w:rsidRPr="00D476C0">
        <w:rPr>
          <w:rFonts w:ascii="Times New Roman" w:eastAsia="SimSun" w:hAnsi="Times New Roman" w:cs="Times New Roman"/>
          <w:snapToGrid w:val="0"/>
          <w:color w:val="auto"/>
          <w:kern w:val="0"/>
          <w:sz w:val="24"/>
          <w:szCs w:val="21"/>
          <w14:ligatures w14:val="none"/>
        </w:rPr>
        <w:t>)</w:t>
      </w:r>
    </w:p>
    <w:p w14:paraId="445AAB73" w14:textId="3B114D48" w:rsidR="00C81777" w:rsidRPr="00D476C0" w:rsidRDefault="00C81777" w:rsidP="00D0587D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8"/>
          <w:vertAlign w:val="subscript"/>
        </w:rPr>
      </w:pPr>
    </w:p>
    <w:bookmarkEnd w:id="28"/>
    <w:p w14:paraId="74D368B3" w14:textId="7825271E" w:rsidR="009921A1" w:rsidRPr="00D476C0" w:rsidRDefault="00D0587D" w:rsidP="00727B17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  <w:vertAlign w:val="subscript"/>
        </w:rPr>
      </w:pPr>
      <w:r w:rsidRPr="00D476C0">
        <w:rPr>
          <w:rFonts w:ascii="Times New Roman" w:hAnsi="Times New Roman" w:cs="Times New Roman" w:hint="eastAsia"/>
          <w:b/>
          <w:bCs/>
          <w:noProof/>
          <w:sz w:val="24"/>
          <w:szCs w:val="28"/>
          <w:vertAlign w:val="subscript"/>
          <w:lang w:val="en-IN" w:eastAsia="en-IN"/>
        </w:rPr>
        <w:drawing>
          <wp:inline distT="0" distB="0" distL="0" distR="0" wp14:anchorId="4D1BDE4E" wp14:editId="21F2A5BA">
            <wp:extent cx="5042756" cy="2266638"/>
            <wp:effectExtent l="0" t="0" r="5715" b="635"/>
            <wp:docPr id="201712295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122957" name="图片 22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7084" cy="226858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ADC1D" w14:textId="4931016D" w:rsidR="009921A1" w:rsidRPr="00D476C0" w:rsidRDefault="00727B17" w:rsidP="00727B17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S2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9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(a) SEM image and (b) EDS maps of the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hint="eastAsia"/>
          <w:color w:val="auto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after 115 h synchronized process.</w:t>
      </w:r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 The SEM images demonstrated that </w:t>
      </w:r>
      <w:bookmarkStart w:id="29" w:name="_Hlk217313471"/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the fibers retained their self-supporting structure, while abundant surface </w:t>
      </w:r>
      <w:bookmarkStart w:id="30" w:name="_Hlk214025469"/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>precipitates</w:t>
      </w:r>
      <w:bookmarkEnd w:id="30"/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 xml:space="preserve"> were observed</w:t>
      </w:r>
      <w:bookmarkEnd w:id="29"/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>.</w:t>
      </w:r>
      <w:bookmarkStart w:id="31" w:name="_Hlk217313491"/>
      <w:r w:rsidR="00D0587D" w:rsidRPr="00D476C0">
        <w:rPr>
          <w:rFonts w:ascii="Times New Roman" w:eastAsia="SimSun" w:hAnsi="Times New Roman" w:cs="Times New Roman" w:hint="eastAsia"/>
          <w:color w:val="auto"/>
          <w:sz w:val="24"/>
          <w:szCs w:val="24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/>
          <w:color w:val="auto"/>
          <w:sz w:val="24"/>
          <w:szCs w:val="24"/>
          <w14:ligatures w14:val="none"/>
        </w:rPr>
        <w:t>EDS mapping confirmed that these precipitates were primarily composed of Fe, C, and O</w:t>
      </w:r>
      <w:bookmarkEnd w:id="31"/>
    </w:p>
    <w:p w14:paraId="1DEB2AAA" w14:textId="77777777" w:rsidR="009921A1" w:rsidRPr="00D476C0" w:rsidRDefault="009921A1" w:rsidP="00D0587D">
      <w:pPr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</w:p>
    <w:p w14:paraId="61D08556" w14:textId="77777777" w:rsidR="009921A1" w:rsidRPr="00D476C0" w:rsidRDefault="00D0587D" w:rsidP="00D0587D">
      <w:pPr>
        <w:snapToGri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D476C0">
        <w:rPr>
          <w:rFonts w:ascii="Times New Roman" w:hAnsi="Times New Roman" w:cs="Times New Roman"/>
          <w:b/>
          <w:bCs/>
          <w:noProof/>
          <w:sz w:val="24"/>
          <w:szCs w:val="28"/>
          <w:lang w:val="en-IN" w:eastAsia="en-IN"/>
        </w:rPr>
        <w:drawing>
          <wp:inline distT="0" distB="0" distL="0" distR="0" wp14:anchorId="598E5C82" wp14:editId="457FDD17">
            <wp:extent cx="5731510" cy="1590040"/>
            <wp:effectExtent l="0" t="0" r="2540" b="0"/>
            <wp:docPr id="13696190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61907" name="图片 23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026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334BB" w14:textId="6EA367BF" w:rsidR="009921A1" w:rsidRDefault="00727B17" w:rsidP="00727B17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bookmarkStart w:id="32" w:name="_Hlk216363611"/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bookmarkEnd w:id="32"/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30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/>
          <w:iCs/>
          <w:snapToGrid w:val="0"/>
          <w:color w:val="auto"/>
          <w:kern w:val="0"/>
          <w:sz w:val="24"/>
          <w:szCs w:val="21"/>
          <w14:ligatures w14:val="none"/>
        </w:rPr>
        <w:t xml:space="preserve">Cyclic voltammetry (CV) curves 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>of (a) Fe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:vertAlign w:val="subscript"/>
          <w14:ligatures w14:val="none"/>
        </w:rPr>
        <w:t>75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>Ni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:vertAlign w:val="subscript"/>
          <w14:ligatures w14:val="none"/>
        </w:rPr>
        <w:t>25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>, (b) Fe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:vertAlign w:val="subscript"/>
          <w14:ligatures w14:val="none"/>
        </w:rPr>
        <w:t>33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>CO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:vertAlign w:val="subscript"/>
          <w14:ligatures w14:val="none"/>
        </w:rPr>
        <w:t>33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>Ni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:vertAlign w:val="subscript"/>
          <w14:ligatures w14:val="none"/>
        </w:rPr>
        <w:t>34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 xml:space="preserve"> and (c)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D0587D" w:rsidRPr="00D476C0">
        <w:rPr>
          <w:rFonts w:ascii="Times New Roman" w:hAnsi="Times New Roman" w:cs="Times New Roman"/>
          <w:iCs/>
          <w:snapToGrid w:val="0"/>
          <w:color w:val="auto"/>
          <w:kern w:val="0"/>
          <w:sz w:val="24"/>
          <w:szCs w:val="21"/>
          <w14:ligatures w14:val="none"/>
        </w:rPr>
        <w:t xml:space="preserve">in 1 M KOH with and without methanol (1 M). Scan rate: 50 mV/s. </w:t>
      </w:r>
      <w:r w:rsidR="00D0587D" w:rsidRPr="00D476C0">
        <w:rPr>
          <w:rFonts w:ascii="Times New Roman" w:hAnsi="Times New Roman" w:cs="Times New Roman" w:hint="eastAsia"/>
          <w:iCs/>
          <w:snapToGrid w:val="0"/>
          <w:color w:val="auto"/>
          <w:kern w:val="0"/>
          <w:sz w:val="24"/>
          <w:szCs w:val="21"/>
          <w14:ligatures w14:val="none"/>
        </w:rPr>
        <w:t xml:space="preserve">The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(</w:t>
      </w:r>
      <w:proofErr w:type="spell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FeCoNi</w:t>
      </w:r>
      <w:proofErr w:type="spellEnd"/>
      <w:proofErr w:type="gramStart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)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80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B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>20</w:t>
      </w:r>
      <w:proofErr w:type="gramEnd"/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:vertAlign w:val="subscript"/>
          <w14:ligatures w14:val="none"/>
        </w:rPr>
        <w:t xml:space="preserve"> </w:t>
      </w:r>
      <w:r w:rsidR="00D0587D"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exhibited the modera</w:t>
      </w:r>
      <w:r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te adsorption energy of the OH*</w:t>
      </w:r>
    </w:p>
    <w:p w14:paraId="0DCFF550" w14:textId="77777777" w:rsidR="00727B17" w:rsidRPr="00727B17" w:rsidRDefault="00727B17" w:rsidP="00727B17"/>
    <w:p w14:paraId="618AB396" w14:textId="77777777" w:rsidR="009921A1" w:rsidRPr="00D476C0" w:rsidRDefault="00D0587D" w:rsidP="00D0587D">
      <w:pPr>
        <w:widowControl/>
        <w:tabs>
          <w:tab w:val="left" w:pos="5190"/>
        </w:tabs>
        <w:kinsoku w:val="0"/>
        <w:autoSpaceDE w:val="0"/>
        <w:autoSpaceDN w:val="0"/>
        <w:adjustRightInd w:val="0"/>
        <w:snapToGrid w:val="0"/>
        <w:spacing w:before="120" w:after="120"/>
        <w:textAlignment w:val="baseline"/>
        <w:rPr>
          <w:rFonts w:ascii="Times New Roman" w:hAnsi="Times New Roman" w:cs="Times New Roman"/>
          <w:iCs/>
          <w:snapToGrid w:val="0"/>
          <w:kern w:val="0"/>
          <w:sz w:val="24"/>
          <w:szCs w:val="21"/>
          <w14:ligatures w14:val="none"/>
        </w:rPr>
      </w:pPr>
      <w:r w:rsidRPr="00D476C0">
        <w:rPr>
          <w:rFonts w:ascii="Times New Roman" w:hAnsi="Times New Roman" w:cs="Times New Roman"/>
          <w:iCs/>
          <w:noProof/>
          <w:kern w:val="0"/>
          <w:sz w:val="24"/>
          <w:szCs w:val="21"/>
          <w:lang w:val="en-IN" w:eastAsia="en-IN"/>
        </w:rPr>
        <w:drawing>
          <wp:inline distT="0" distB="0" distL="0" distR="0" wp14:anchorId="55518A7B" wp14:editId="343A6355">
            <wp:extent cx="5731510" cy="1983740"/>
            <wp:effectExtent l="0" t="0" r="2540" b="0"/>
            <wp:docPr id="7508228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82283" name="图片 2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40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8708A" w14:textId="14F3196C" w:rsidR="009921A1" w:rsidRPr="00D476C0" w:rsidRDefault="00727B17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sz w:val="24"/>
          <w:szCs w:val="28"/>
        </w:rPr>
      </w:pPr>
      <w:bookmarkStart w:id="33" w:name="_Hlk216363804"/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31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The surface adsorption process of OER for Ni site of amorphous (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FeCoNi</w:t>
      </w:r>
      <w:proofErr w:type="spellEnd"/>
      <w:proofErr w:type="gram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)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80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20</w:t>
      </w:r>
      <w:proofErr w:type="gram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and 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nanocrystalline</w:t>
      </w:r>
      <w:proofErr w:type="spell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Ni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4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3</w:t>
      </w:r>
    </w:p>
    <w:bookmarkEnd w:id="33"/>
    <w:p w14:paraId="41A218F4" w14:textId="418DD57C" w:rsidR="009921A1" w:rsidRPr="00D476C0" w:rsidRDefault="009921A1" w:rsidP="00D0587D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</w:p>
    <w:p w14:paraId="02A412AD" w14:textId="77777777" w:rsidR="009921A1" w:rsidRPr="00D476C0" w:rsidRDefault="00D0587D" w:rsidP="00D0587D">
      <w:pPr>
        <w:widowControl/>
        <w:tabs>
          <w:tab w:val="left" w:pos="5190"/>
        </w:tabs>
        <w:kinsoku w:val="0"/>
        <w:autoSpaceDE w:val="0"/>
        <w:autoSpaceDN w:val="0"/>
        <w:adjustRightInd w:val="0"/>
        <w:snapToGrid w:val="0"/>
        <w:spacing w:before="120" w:after="120"/>
        <w:textAlignment w:val="baseline"/>
        <w:rPr>
          <w:rFonts w:ascii="Times New Roman" w:hAnsi="Times New Roman" w:cs="Times New Roman"/>
          <w:iCs/>
          <w:snapToGrid w:val="0"/>
          <w:kern w:val="0"/>
          <w:sz w:val="24"/>
          <w:szCs w:val="21"/>
          <w14:ligatures w14:val="none"/>
        </w:rPr>
      </w:pPr>
      <w:r w:rsidRPr="00D476C0">
        <w:rPr>
          <w:rFonts w:ascii="Times New Roman" w:hAnsi="Times New Roman" w:cs="Times New Roman" w:hint="eastAsia"/>
          <w:iCs/>
          <w:noProof/>
          <w:kern w:val="0"/>
          <w:sz w:val="24"/>
          <w:szCs w:val="21"/>
          <w:lang w:val="en-IN" w:eastAsia="en-IN"/>
        </w:rPr>
        <w:drawing>
          <wp:inline distT="0" distB="0" distL="0" distR="0" wp14:anchorId="3F0174C4" wp14:editId="35E96895">
            <wp:extent cx="5731510" cy="2156460"/>
            <wp:effectExtent l="0" t="0" r="2540" b="0"/>
            <wp:docPr id="137373783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737838" name="图片 3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660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42785" w14:textId="6A5CF8DC" w:rsidR="009921A1" w:rsidRPr="00D476C0" w:rsidRDefault="00727B17" w:rsidP="00727B17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2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The surface adsorption process of AOPs for Fe site of amorphous (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FeCoNi</w:t>
      </w:r>
      <w:proofErr w:type="spellEnd"/>
      <w:proofErr w:type="gram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)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80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20</w:t>
      </w:r>
      <w:proofErr w:type="gram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and 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nanocrystalline</w:t>
      </w:r>
      <w:proofErr w:type="spell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Fe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3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</w:p>
    <w:p w14:paraId="15CCFC4D" w14:textId="77777777" w:rsidR="009921A1" w:rsidRPr="00D476C0" w:rsidRDefault="00D0587D" w:rsidP="00D0587D">
      <w:pPr>
        <w:widowControl/>
        <w:snapToGrid w:val="0"/>
        <w:spacing w:before="120" w:after="120"/>
        <w:jc w:val="center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 w:rsidRPr="00D476C0">
        <w:rPr>
          <w:rFonts w:ascii="Times New Roman" w:eastAsia="SimSun" w:hAnsi="Times New Roman" w:cs="Times New Roman"/>
          <w:iCs/>
          <w:noProof/>
          <w:sz w:val="24"/>
          <w:szCs w:val="24"/>
          <w:lang w:val="en-IN" w:eastAsia="en-IN"/>
        </w:rPr>
        <w:drawing>
          <wp:inline distT="0" distB="0" distL="0" distR="0" wp14:anchorId="565DECC0" wp14:editId="6C506CAC">
            <wp:extent cx="3665855" cy="4999990"/>
            <wp:effectExtent l="0" t="0" r="0" b="0"/>
            <wp:docPr id="36467288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672881" name="图片 4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7019" cy="501528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7C76C" w14:textId="4EFFCC7F" w:rsidR="009921A1" w:rsidRPr="00D476C0" w:rsidRDefault="00727B17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Partial density of states (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pDOS</w:t>
      </w:r>
      <w:proofErr w:type="spell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) for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amorphous</w:t>
      </w:r>
      <w:r>
        <w:rPr>
          <w:rFonts w:ascii="Times New Roman" w:hAnsi="Times New Roman" w:cs="Times New Roman" w:hint="eastAsia"/>
          <w:color w:val="auto"/>
          <w:sz w:val="24"/>
          <w:szCs w:val="28"/>
        </w:rPr>
        <w:t xml:space="preserve"> </w:t>
      </w:r>
      <w:r w:rsidRPr="00727B17">
        <w:rPr>
          <w:rFonts w:ascii="Times New Roman" w:hAnsi="Times New Roman" w:cs="Times New Roman" w:hint="eastAsia"/>
          <w:b/>
          <w:color w:val="auto"/>
          <w:sz w:val="24"/>
          <w:szCs w:val="28"/>
        </w:rPr>
        <w:t>a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(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FeCoNi</w:t>
      </w:r>
      <w:proofErr w:type="spellEnd"/>
      <w:proofErr w:type="gram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)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80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20</w:t>
      </w:r>
      <w:proofErr w:type="gramEnd"/>
      <w:r>
        <w:rPr>
          <w:rFonts w:ascii="Times New Roman" w:hAnsi="Times New Roman" w:cs="Times New Roman" w:hint="eastAsia"/>
          <w:color w:val="auto"/>
          <w:sz w:val="24"/>
          <w:szCs w:val="28"/>
        </w:rPr>
        <w:t xml:space="preserve">, </w:t>
      </w:r>
      <w:r w:rsidRPr="00727B17">
        <w:rPr>
          <w:rFonts w:ascii="Times New Roman" w:hAnsi="Times New Roman" w:cs="Times New Roman" w:hint="eastAsia"/>
          <w:b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nanocrystalline</w:t>
      </w:r>
      <w:proofErr w:type="spell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Ni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4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 xml:space="preserve">3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and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 xml:space="preserve"> </w:t>
      </w:r>
      <w:r w:rsidRPr="00727B17">
        <w:rPr>
          <w:rFonts w:ascii="Times New Roman" w:hAnsi="Times New Roman" w:cs="Times New Roman" w:hint="eastAsia"/>
          <w:b/>
          <w:color w:val="auto"/>
          <w:sz w:val="24"/>
          <w:szCs w:val="28"/>
        </w:rPr>
        <w:t>c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Fe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3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 </w:t>
      </w:r>
      <w:bookmarkStart w:id="34" w:name="_Hlk216367385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The </w:t>
      </w:r>
      <w:proofErr w:type="spellStart"/>
      <w:r w:rsidR="00D0587D" w:rsidRPr="00D476C0">
        <w:rPr>
          <w:rFonts w:ascii="Times New Roman" w:hAnsi="Times New Roman"/>
          <w:color w:val="auto"/>
          <w:sz w:val="24"/>
        </w:rPr>
        <w:t>pDOS</w:t>
      </w:r>
      <w:proofErr w:type="spellEnd"/>
      <w:r w:rsidR="00D0587D" w:rsidRPr="00D476C0">
        <w:rPr>
          <w:rFonts w:ascii="Times New Roman" w:hAnsi="Times New Roman"/>
          <w:color w:val="auto"/>
          <w:sz w:val="24"/>
        </w:rPr>
        <w:t xml:space="preserve"> analysis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 xml:space="preserve">further </w:t>
      </w:r>
      <w:r w:rsidR="00D0587D" w:rsidRPr="00D476C0">
        <w:rPr>
          <w:rFonts w:ascii="Times New Roman" w:hAnsi="Times New Roman" w:hint="eastAsia"/>
          <w:color w:val="auto"/>
          <w:kern w:val="0"/>
          <w:sz w:val="24"/>
          <w14:ligatures w14:val="none"/>
        </w:rPr>
        <w:t xml:space="preserve">indicated </w:t>
      </w:r>
      <w:r w:rsidR="00D0587D" w:rsidRPr="00D476C0">
        <w:rPr>
          <w:rFonts w:ascii="Times New Roman" w:hAnsi="Times New Roman"/>
          <w:color w:val="auto"/>
          <w:kern w:val="0"/>
          <w:sz w:val="24"/>
          <w14:ligatures w14:val="none"/>
        </w:rPr>
        <w:t>that Fe, Co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,</w:t>
      </w:r>
      <w:r w:rsidR="00D0587D" w:rsidRPr="00D476C0">
        <w:rPr>
          <w:rFonts w:ascii="Times New Roman" w:hAnsi="Times New Roman"/>
          <w:color w:val="auto"/>
          <w:kern w:val="0"/>
          <w:sz w:val="24"/>
          <w14:ligatures w14:val="none"/>
        </w:rPr>
        <w:t xml:space="preserve"> and Ni sites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collectively regulated</w:t>
      </w:r>
      <w:r w:rsidR="00D0587D" w:rsidRPr="00D476C0">
        <w:rPr>
          <w:rFonts w:ascii="Times New Roman" w:hAnsi="Times New Roman"/>
          <w:color w:val="auto"/>
          <w:kern w:val="0"/>
          <w:sz w:val="24"/>
          <w14:ligatures w14:val="none"/>
        </w:rPr>
        <w:t xml:space="preserve"> the adsorption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characteristics</w:t>
      </w:r>
      <w:r w:rsidR="00D0587D" w:rsidRPr="00D476C0">
        <w:rPr>
          <w:rFonts w:ascii="Times New Roman" w:hAnsi="Times New Roman"/>
          <w:color w:val="auto"/>
          <w:kern w:val="0"/>
          <w:sz w:val="24"/>
          <w14:ligatures w14:val="none"/>
        </w:rPr>
        <w:t xml:space="preserve"> of </w:t>
      </w:r>
      <w:bookmarkEnd w:id="34"/>
      <w:r w:rsidR="00D0587D" w:rsidRPr="00D476C0">
        <w:rPr>
          <w:rFonts w:ascii="Times New Roman" w:eastAsia="DengXian" w:hAnsi="Times New Roman" w:cs="Arial" w:hint="eastAsia"/>
          <w:color w:val="auto"/>
          <w:kern w:val="0"/>
          <w:sz w:val="24"/>
          <w:szCs w:val="24"/>
          <w:lang w:val="de-DE"/>
          <w14:ligatures w14:val="none"/>
        </w:rPr>
        <w:t>(FeCoNi</w:t>
      </w:r>
      <w:proofErr w:type="gramStart"/>
      <w:r w:rsidR="00D0587D" w:rsidRPr="00D476C0">
        <w:rPr>
          <w:rFonts w:ascii="Times New Roman" w:eastAsia="DengXian" w:hAnsi="Times New Roman" w:cs="Arial" w:hint="eastAsia"/>
          <w:color w:val="auto"/>
          <w:kern w:val="0"/>
          <w:sz w:val="24"/>
          <w:szCs w:val="24"/>
          <w:lang w:val="de-DE"/>
          <w14:ligatures w14:val="none"/>
        </w:rPr>
        <w:t>)</w:t>
      </w:r>
      <w:r w:rsidR="00D0587D" w:rsidRPr="00D476C0">
        <w:rPr>
          <w:rFonts w:ascii="Times New Roman" w:eastAsia="DengXian" w:hAnsi="Times New Roman" w:cs="Arial" w:hint="eastAsia"/>
          <w:color w:val="auto"/>
          <w:kern w:val="0"/>
          <w:sz w:val="24"/>
          <w:szCs w:val="24"/>
          <w:vertAlign w:val="subscript"/>
          <w:lang w:val="de-DE"/>
          <w14:ligatures w14:val="none"/>
        </w:rPr>
        <w:t>80</w:t>
      </w:r>
      <w:r w:rsidR="00D0587D" w:rsidRPr="00D476C0">
        <w:rPr>
          <w:rFonts w:ascii="Times New Roman" w:eastAsia="DengXian" w:hAnsi="Times New Roman" w:cs="Arial" w:hint="eastAsia"/>
          <w:color w:val="auto"/>
          <w:kern w:val="0"/>
          <w:sz w:val="24"/>
          <w:szCs w:val="24"/>
          <w:lang w:val="de-DE"/>
          <w14:ligatures w14:val="none"/>
        </w:rPr>
        <w:t>B</w:t>
      </w:r>
      <w:r w:rsidR="00D0587D" w:rsidRPr="00D476C0">
        <w:rPr>
          <w:rFonts w:ascii="Times New Roman" w:eastAsia="DengXian" w:hAnsi="Times New Roman" w:cs="Arial" w:hint="eastAsia"/>
          <w:color w:val="auto"/>
          <w:kern w:val="0"/>
          <w:sz w:val="24"/>
          <w:szCs w:val="24"/>
          <w:vertAlign w:val="subscript"/>
          <w:lang w:val="de-DE"/>
          <w14:ligatures w14:val="none"/>
        </w:rPr>
        <w:t>20</w:t>
      </w:r>
      <w:proofErr w:type="gramEnd"/>
      <w:r w:rsidR="00D0587D" w:rsidRPr="00D476C0">
        <w:rPr>
          <w:rFonts w:ascii="Times New Roman" w:hAnsi="Times New Roman"/>
          <w:color w:val="auto"/>
          <w:kern w:val="0"/>
          <w:sz w:val="24"/>
          <w14:ligatures w14:val="none"/>
        </w:rPr>
        <w:t xml:space="preserve">, thereby facilitating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intermediate</w:t>
      </w:r>
      <w:r w:rsidR="00D0587D" w:rsidRPr="00D476C0">
        <w:rPr>
          <w:rFonts w:ascii="Times New Roman" w:hAnsi="Times New Roman"/>
          <w:color w:val="auto"/>
          <w:kern w:val="0"/>
          <w:sz w:val="24"/>
          <w14:ligatures w14:val="none"/>
        </w:rPr>
        <w:t xml:space="preserve"> desorption in </w:t>
      </w:r>
      <w:r w:rsidR="00D0587D" w:rsidRPr="00D476C0">
        <w:rPr>
          <w:rFonts w:ascii="Times New Roman" w:hAnsi="Times New Roman" w:cs="Times New Roman"/>
          <w:color w:val="auto"/>
          <w:sz w:val="24"/>
          <w:szCs w:val="28"/>
        </w:rPr>
        <w:t>both</w:t>
      </w:r>
      <w:r>
        <w:rPr>
          <w:rFonts w:ascii="Times New Roman" w:hAnsi="Times New Roman"/>
          <w:color w:val="auto"/>
          <w:kern w:val="0"/>
          <w:sz w:val="24"/>
          <w14:ligatures w14:val="none"/>
        </w:rPr>
        <w:t xml:space="preserve"> catalytic reactions</w:t>
      </w:r>
    </w:p>
    <w:p w14:paraId="03AA75F2" w14:textId="01D7C1A2" w:rsidR="009921A1" w:rsidRPr="00D476C0" w:rsidRDefault="009921A1" w:rsidP="00D0587D">
      <w:pPr>
        <w:widowControl/>
        <w:snapToGrid w:val="0"/>
        <w:spacing w:before="120" w:after="120"/>
        <w:jc w:val="left"/>
        <w:rPr>
          <w:rFonts w:ascii="Times New Roman" w:eastAsiaTheme="majorEastAsia" w:hAnsi="Times New Roman" w:cs="Times New Roman"/>
          <w:sz w:val="24"/>
          <w:szCs w:val="28"/>
        </w:rPr>
      </w:pPr>
    </w:p>
    <w:p w14:paraId="3D7B7432" w14:textId="77777777" w:rsidR="009921A1" w:rsidRPr="00D476C0" w:rsidRDefault="00D0587D" w:rsidP="00D0587D">
      <w:pPr>
        <w:widowControl/>
        <w:snapToGrid w:val="0"/>
        <w:spacing w:before="120" w:after="120"/>
        <w:jc w:val="center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r w:rsidRPr="00D476C0">
        <w:rPr>
          <w:rFonts w:ascii="Times New Roman" w:eastAsia="SimSun" w:hAnsi="Times New Roman" w:cs="Times New Roman"/>
          <w:iCs/>
          <w:noProof/>
          <w:sz w:val="24"/>
          <w:szCs w:val="24"/>
          <w:lang w:val="en-IN" w:eastAsia="en-IN"/>
        </w:rPr>
        <w:drawing>
          <wp:inline distT="0" distB="0" distL="0" distR="0" wp14:anchorId="6465E40A" wp14:editId="33EA40A8">
            <wp:extent cx="3846830" cy="2147570"/>
            <wp:effectExtent l="0" t="0" r="1270" b="5080"/>
            <wp:docPr id="10780060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00609" name="图片 5"/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7381" cy="214828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CBD83" w14:textId="50D1DD81" w:rsidR="009921A1" w:rsidRDefault="008F708B" w:rsidP="008F708B">
      <w:pPr>
        <w:pStyle w:val="Heading1"/>
        <w:snapToGrid w:val="0"/>
        <w:spacing w:before="120" w:after="120"/>
        <w:rPr>
          <w:rFonts w:ascii="Times New Roman" w:eastAsia="Arial Unicode MS" w:hAnsi="Times New Roman" w:cs="Times New Roman"/>
          <w:color w:val="auto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Fig</w:t>
      </w:r>
      <w:r>
        <w:rPr>
          <w:rFonts w:ascii="Times New Roman" w:hAnsi="Times New Roman" w:cs="Times New Roman"/>
          <w:b/>
          <w:bCs/>
          <w:color w:val="auto"/>
          <w:sz w:val="24"/>
          <w:szCs w:val="28"/>
        </w:rPr>
        <w:t>.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S</w:t>
      </w:r>
      <w:r w:rsidR="00C81777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3</w:t>
      </w:r>
      <w:r w:rsidR="00D5602B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>4</w:t>
      </w:r>
      <w:r w:rsidR="00D0587D" w:rsidRPr="00D476C0">
        <w:rPr>
          <w:rFonts w:ascii="Times New Roman" w:hAnsi="Times New Roman" w:cs="Times New Roman" w:hint="eastAsia"/>
          <w:b/>
          <w:bCs/>
          <w:color w:val="auto"/>
          <w:sz w:val="24"/>
          <w:szCs w:val="28"/>
        </w:rPr>
        <w:t xml:space="preserve"> 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Partial radial distribution function (PRDF) between Fe, Co and Ni of the (</w:t>
      </w:r>
      <w:proofErr w:type="spell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FeCoNi</w:t>
      </w:r>
      <w:proofErr w:type="spellEnd"/>
      <w:proofErr w:type="gramStart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)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80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>B</w:t>
      </w:r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  <w:vertAlign w:val="subscript"/>
        </w:rPr>
        <w:t>20</w:t>
      </w:r>
      <w:proofErr w:type="gramEnd"/>
      <w:r w:rsidR="00D0587D" w:rsidRPr="00D476C0">
        <w:rPr>
          <w:rFonts w:ascii="Times New Roman" w:hAnsi="Times New Roman" w:cs="Times New Roman" w:hint="eastAsia"/>
          <w:color w:val="auto"/>
          <w:sz w:val="24"/>
          <w:szCs w:val="28"/>
        </w:rPr>
        <w:t xml:space="preserve">. </w:t>
      </w:r>
      <w:r w:rsidR="00D0587D" w:rsidRPr="00D476C0">
        <w:rPr>
          <w:rFonts w:ascii="Times New Roman" w:hAnsi="Times New Roman" w:hint="eastAsia"/>
          <w:color w:val="auto"/>
          <w:kern w:val="0"/>
          <w:sz w:val="24"/>
          <w14:ligatures w14:val="none"/>
        </w:rPr>
        <w:t>The a</w:t>
      </w:r>
      <w:r w:rsidR="00D0587D" w:rsidRPr="00D476C0">
        <w:rPr>
          <w:rFonts w:ascii="Times New Roman" w:eastAsia="Arial Unicode MS" w:hAnsi="Times New Roman" w:cs="Times New Roman" w:hint="eastAsia"/>
          <w:color w:val="auto"/>
          <w:kern w:val="0"/>
          <w:sz w:val="24"/>
          <w:szCs w:val="24"/>
          <w14:ligatures w14:val="none"/>
        </w:rPr>
        <w:t>nalysis of the first PRDF peak reveals the specific coor</w:t>
      </w:r>
      <w:r>
        <w:rPr>
          <w:rFonts w:ascii="Times New Roman" w:eastAsia="Arial Unicode MS" w:hAnsi="Times New Roman" w:cs="Times New Roman" w:hint="eastAsia"/>
          <w:color w:val="auto"/>
          <w:kern w:val="0"/>
          <w:sz w:val="24"/>
          <w:szCs w:val="24"/>
          <w14:ligatures w14:val="none"/>
        </w:rPr>
        <w:t>dination number for each sample</w:t>
      </w:r>
    </w:p>
    <w:p w14:paraId="1E2B8AF6" w14:textId="77777777" w:rsidR="009C5DFE" w:rsidRPr="009C5DFE" w:rsidRDefault="009C5DFE" w:rsidP="009C5DFE"/>
    <w:p w14:paraId="315F2A33" w14:textId="50584FA8" w:rsidR="009921A1" w:rsidRPr="00D476C0" w:rsidRDefault="00D0587D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r w:rsidRPr="00D476C0">
        <w:rPr>
          <w:rFonts w:ascii="Times New Roman" w:eastAsia="SimSun" w:hAnsi="Times New Roman" w:cs="Times New Roman" w:hint="eastAsia"/>
          <w:b/>
          <w:bCs/>
          <w:iCs/>
          <w:color w:val="auto"/>
          <w:sz w:val="24"/>
          <w:szCs w:val="24"/>
          <w14:ligatures w14:val="none"/>
        </w:rPr>
        <w:t>Table S1</w:t>
      </w:r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Comparison of </w:t>
      </w:r>
      <w:proofErr w:type="spellStart"/>
      <w:r w:rsidRPr="00D476C0">
        <w:rPr>
          <w:rFonts w:ascii="Times New Roman" w:eastAsia="SimSun" w:hAnsi="Times New Roman" w:cs="Times New Roman" w:hint="eastAsia"/>
          <w:i/>
          <w:color w:val="auto"/>
          <w:sz w:val="24"/>
          <w:szCs w:val="24"/>
          <w14:ligatures w14:val="none"/>
        </w:rPr>
        <w:t>k</w:t>
      </w:r>
      <w:r w:rsidRPr="00D476C0">
        <w:rPr>
          <w:rFonts w:ascii="Times New Roman" w:eastAsia="SimSun" w:hAnsi="Times New Roman" w:cs="Times New Roman" w:hint="eastAsia"/>
          <w:i/>
          <w:color w:val="auto"/>
          <w:sz w:val="24"/>
          <w:szCs w:val="24"/>
          <w:vertAlign w:val="subscript"/>
          <w14:ligatures w14:val="none"/>
        </w:rPr>
        <w:t>obs</w:t>
      </w:r>
      <w:proofErr w:type="spellEnd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and reusability times for various catalysts</w:t>
      </w:r>
    </w:p>
    <w:tbl>
      <w:tblPr>
        <w:tblStyle w:val="TableGrid"/>
        <w:tblW w:w="0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D476C0" w:rsidRPr="009C5DFE" w14:paraId="68B796A2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single" w:sz="12" w:space="0" w:color="auto"/>
              <w:right w:val="nil"/>
            </w:tcBorders>
            <w:vAlign w:val="center"/>
          </w:tcPr>
          <w:p w14:paraId="2AE2B7A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Materials</w:t>
            </w:r>
          </w:p>
        </w:tc>
        <w:tc>
          <w:tcPr>
            <w:tcW w:w="2098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6AD36D2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Reusability (times)</w:t>
            </w:r>
          </w:p>
        </w:tc>
        <w:tc>
          <w:tcPr>
            <w:tcW w:w="2098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E1D015C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b/>
                <w:bCs/>
                <w:i/>
                <w:szCs w:val="21"/>
                <w14:ligatures w14:val="none"/>
              </w:rPr>
              <w:t>k</w:t>
            </w:r>
            <w:r w:rsidRPr="009C5DFE">
              <w:rPr>
                <w:rFonts w:ascii="Times New Roman" w:eastAsia="SimSun" w:hAnsi="Times New Roman" w:cs="Times New Roman" w:hint="eastAsia"/>
                <w:b/>
                <w:bCs/>
                <w:i/>
                <w:szCs w:val="21"/>
                <w:vertAlign w:val="subscript"/>
                <w14:ligatures w14:val="none"/>
              </w:rPr>
              <w:t>obs</w:t>
            </w:r>
            <w:proofErr w:type="spellEnd"/>
            <w:r w:rsidRPr="009C5DFE">
              <w:rPr>
                <w:rFonts w:ascii="Times New Roman" w:eastAsia="SimSun" w:hAnsi="Times New Roman" w:cs="Times New Roman" w:hint="eastAsia"/>
                <w:b/>
                <w:bCs/>
                <w:i/>
                <w:szCs w:val="21"/>
                <w:vertAlign w:val="subscript"/>
                <w14:ligatures w14:val="none"/>
              </w:rPr>
              <w:t xml:space="preserve"> </w:t>
            </w: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(</w:t>
            </w:r>
            <w:r w:rsidRPr="009C5DFE">
              <w:rPr>
                <w:rFonts w:ascii="Times New Roman" w:eastAsia="SimSun" w:hAnsi="Times New Roman"/>
                <w:b/>
                <w:bCs/>
                <w:szCs w:val="21"/>
              </w:rPr>
              <w:t>min</w:t>
            </w:r>
            <w:r w:rsidRPr="009C5DFE">
              <w:rPr>
                <w:rFonts w:ascii="Times New Roman" w:eastAsia="SimSun" w:hAnsi="Times New Roman"/>
                <w:b/>
                <w:bCs/>
                <w:szCs w:val="21"/>
                <w:vertAlign w:val="superscript"/>
              </w:rPr>
              <w:t>-1</w:t>
            </w:r>
            <w:r w:rsidRPr="009C5DFE">
              <w:rPr>
                <w:rFonts w:ascii="Times New Roman" w:eastAsia="SimSun" w:hAnsi="Times New Roman" w:hint="eastAsia"/>
                <w:b/>
                <w:bCs/>
                <w:szCs w:val="21"/>
              </w:rPr>
              <w:t>)</w:t>
            </w:r>
          </w:p>
        </w:tc>
        <w:tc>
          <w:tcPr>
            <w:tcW w:w="2098" w:type="dxa"/>
            <w:tcBorders>
              <w:top w:val="single" w:sz="12" w:space="0" w:color="auto"/>
              <w:left w:val="nil"/>
            </w:tcBorders>
            <w:vAlign w:val="center"/>
          </w:tcPr>
          <w:p w14:paraId="49CA15EA" w14:textId="4A3F50A4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Reference</w:t>
            </w:r>
            <w:r w:rsidR="009C5DFE" w:rsidRPr="009C5DFE">
              <w:rPr>
                <w:rFonts w:ascii="Times New Roman" w:hAnsi="Times New Roman" w:cs="Times New Roman"/>
                <w:b/>
                <w:bCs/>
                <w:szCs w:val="21"/>
              </w:rPr>
              <w:t>s</w:t>
            </w:r>
          </w:p>
        </w:tc>
      </w:tr>
      <w:tr w:rsidR="00D476C0" w:rsidRPr="009C5DFE" w14:paraId="79FF6B6C" w14:textId="77777777" w:rsidTr="009C5DFE">
        <w:trPr>
          <w:trHeight w:val="454"/>
          <w:jc w:val="center"/>
        </w:trPr>
        <w:tc>
          <w:tcPr>
            <w:tcW w:w="2098" w:type="dxa"/>
            <w:tcBorders>
              <w:bottom w:val="nil"/>
              <w:right w:val="nil"/>
            </w:tcBorders>
            <w:vAlign w:val="center"/>
          </w:tcPr>
          <w:p w14:paraId="661AC2E1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/>
                <w:szCs w:val="21"/>
              </w:rPr>
              <w:t>Fe</w:t>
            </w:r>
            <w:r w:rsidRPr="009C5DFE">
              <w:rPr>
                <w:rFonts w:ascii="Times New Roman" w:hAnsi="Times New Roman"/>
                <w:szCs w:val="21"/>
                <w:vertAlign w:val="subscript"/>
              </w:rPr>
              <w:t>3</w:t>
            </w:r>
            <w:r w:rsidRPr="009C5DFE">
              <w:rPr>
                <w:rFonts w:ascii="Times New Roman" w:hAnsi="Times New Roman"/>
                <w:szCs w:val="21"/>
              </w:rPr>
              <w:t>O</w:t>
            </w:r>
            <w:r w:rsidRPr="009C5DFE">
              <w:rPr>
                <w:rFonts w:ascii="Times New Roman" w:hAnsi="Times New Roman"/>
                <w:szCs w:val="21"/>
                <w:vertAlign w:val="subscript"/>
              </w:rPr>
              <w:t>4</w:t>
            </w:r>
          </w:p>
        </w:tc>
        <w:tc>
          <w:tcPr>
            <w:tcW w:w="2098" w:type="dxa"/>
            <w:tcBorders>
              <w:left w:val="nil"/>
              <w:bottom w:val="nil"/>
              <w:right w:val="nil"/>
            </w:tcBorders>
            <w:vAlign w:val="center"/>
          </w:tcPr>
          <w:p w14:paraId="2BB31F83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2098" w:type="dxa"/>
            <w:tcBorders>
              <w:left w:val="nil"/>
              <w:bottom w:val="nil"/>
              <w:right w:val="nil"/>
            </w:tcBorders>
            <w:vAlign w:val="center"/>
          </w:tcPr>
          <w:p w14:paraId="11CC9C0A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0.019</w:t>
            </w:r>
          </w:p>
        </w:tc>
        <w:tc>
          <w:tcPr>
            <w:tcW w:w="2098" w:type="dxa"/>
            <w:tcBorders>
              <w:left w:val="nil"/>
              <w:bottom w:val="nil"/>
            </w:tcBorders>
            <w:vAlign w:val="center"/>
          </w:tcPr>
          <w:p w14:paraId="718AEEFE" w14:textId="0736C7AA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&lt;EndNote&gt;&lt;Cite&gt;&lt;Author&gt;Nidheesh&lt;/Author&gt;&lt;Year&gt;2014&lt;/Year&gt;&lt;RecNum&gt;60&lt;/RecNum&gt;&lt;DisplayText&gt;&lt;style face="superscript"&gt;[1]&lt;/style&gt;&lt;/DisplayText&gt;&lt;record&gt;&lt;rec-number&gt;60&lt;/rec-number&gt;&lt;foreign-keys&gt;&lt;key app="EN" db-id="ta2s2f9wprswawedp9dxavvza50d95dveres" timestamp="1763107117"&gt;60&lt;/key&gt;&lt;/foreign-keys&gt;&lt;ref-type name="Journal Article"&gt;17&lt;/ref-type&gt;&lt;contributors&gt;&lt;authors&gt;&lt;author&gt;Nidheesh, P. V.&lt;/author&gt;&lt;author&gt;Gandhimathi, R.&lt;/author&gt;&lt;author&gt;Velmathi, S.&lt;/author&gt;&lt;author&gt;Sanjini, N. S.&lt;/author&gt;&lt;/authors&gt;&lt;/contributors&gt;&lt;titles&gt;&lt;title&gt;Magnetite as a heterogeneous electro Fenton catalyst for the removal of Rhodamine B from aqueous solution&lt;/title&gt;&lt;secondary-title&gt;RSC Advances&lt;/secondary-title&gt;&lt;/titles&gt;&lt;periodical&gt;&lt;full-title&gt;RSC Advances&lt;/full-title&gt;&lt;/periodical&gt;&lt;pages&gt;5698-5708&lt;/pages&gt;&lt;volume&gt;4&lt;/volume&gt;&lt;number&gt;11&lt;/number&gt;&lt;dates&gt;&lt;year&gt;2014&lt;/year&gt;&lt;/dates&gt;&lt;publisher&gt;The Royal Society of Chemistry&lt;/publisher&gt;&lt;work-type&gt;10.1039/C3RA46969G&lt;/work-type&gt;&lt;urls&gt;&lt;related-urls&gt;&lt;url&gt;http://dx.doi.org/10.1039/C3RA46969G&lt;/url&gt;&lt;/related-urls&gt;&lt;/urls&gt;&lt;electronic-resource-num&gt;10.1039/C3RA46969G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1]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4EF87168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56C916D4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DA1F2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AC670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0.16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215B848A" w14:textId="614E7C6F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&lt;EndNote&gt;&lt;Cite&gt;&lt;Author&gt;Zhang&lt;/Author&gt;&lt;Year&gt;2021&lt;/Year&gt;&lt;RecNum&gt;61&lt;/RecNum&gt;&lt;DisplayText&gt;&lt;style face="superscript"&gt;[2]&lt;/style&gt;&lt;/DisplayText&gt;&lt;record&gt;&lt;rec-number&gt;61&lt;/rec-number&gt;&lt;foreign-keys&gt;&lt;key app="EN" db-id="ta2s2f9wprswawedp9dxavvza50d95dveres" timestamp="1763107433"&gt;61&lt;/key&gt;&lt;/foreign-keys&gt;&lt;ref-type name="Journal Article"&gt;17&lt;/ref-type&gt;&lt;contributors&gt;&lt;authors&gt;&lt;author&gt;Zhang, Pengfei&lt;/author&gt;&lt;author&gt;Zhu, Yin’an&lt;/author&gt;&lt;author&gt;Zhang, Yue&lt;/author&gt;&lt;author&gt;Lu, Tao&lt;/author&gt;&lt;author&gt;Pan, Ye&lt;/author&gt;&lt;/authors&gt;&lt;/contributors&gt;&lt;titles&gt;&lt;title&gt;Heterogeneously structured FeCuBP amorphous–nanocrystalline alloy with excellent dye degradation efficiency&lt;/title&gt;&lt;secondary-title&gt;Applied Physics A&lt;/secondary-title&gt;&lt;/titles&gt;&lt;periodical&gt;&lt;full-title&gt;Applied Physics A&lt;/full-title&gt;&lt;/periodical&gt;&lt;pages&gt;330&lt;/pages&gt;&lt;volume&gt;127&lt;/volume&gt;&lt;number&gt;5&lt;/number&gt;&lt;dates&gt;&lt;year&gt;2021&lt;/year&gt;&lt;pub-dates&gt;&lt;date&gt;2021/04/11&lt;/date&gt;&lt;/pub-dates&gt;&lt;/dates&gt;&lt;isbn&gt;1432-0630&lt;/isbn&gt;&lt;urls&gt;&lt;related-urls&gt;&lt;url&gt;https://doi.org/10.1007/s00339-021-04485-x&lt;/url&gt;&lt;/related-urls&gt;&lt;/urls&gt;&lt;electronic-resource-num&gt;10.1007/s00339-021-04485-x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2]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105CBCB8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2C23835E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365CB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502E0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0.519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401C14F4" w14:textId="7F05A789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&lt;EndNote&gt;&lt;Cite&gt;&lt;Author&gt;Jia&lt;/Author&gt;&lt;Year&gt;2017&lt;/Year&gt;&lt;RecNum&gt;62&lt;/RecNum&gt;&lt;DisplayText&gt;&lt;style face="superscript"&gt;[3]&lt;/style&gt;&lt;/DisplayText&gt;&lt;record&gt;&lt;rec-number&gt;62&lt;/rec-number&gt;&lt;foreign-keys&gt;&lt;key app="EN" db-id="ta2s2f9wprswawedp9dxavvza50d95dveres" timestamp="1763107495"&gt;62&lt;/key&gt;&lt;/foreign-keys&gt;&lt;ref-type name="Journal Article"&gt;17&lt;/ref-type&gt;&lt;contributors&gt;&lt;authors&gt;&lt;author&gt;Jia, Zhe&lt;/author&gt;&lt;author&gt;Duan, Xiaoguang&lt;/author&gt;&lt;author&gt;Qin, Peng&lt;/author&gt;&lt;author&gt;Zhang, Wenchang&lt;/author&gt;&lt;author&gt;Wang, Weimin&lt;/author&gt;&lt;author&gt;Yang, Chao&lt;/author&gt;&lt;author&gt;Sun, Hongqi&lt;/author&gt;&lt;author&gt;Wang, Shaobin&lt;/author&gt;&lt;author&gt;Zhang, Lai-Chang&lt;/author&gt;&lt;/authors&gt;&lt;/contributors&gt;&lt;titles&gt;&lt;title&gt;Disordered Atomic Packing Structure of Metallic Glass: Toward Ultrafast Hydroxyl Radicals Production Rate and Strong Electron Transfer Ability in Catalytic Performance&lt;/title&gt;&lt;secondary-title&gt;Advanced Functional Materials&lt;/secondary-title&gt;&lt;/titles&gt;&lt;periodical&gt;&lt;full-title&gt;Advanced Functional Materials&lt;/full-title&gt;&lt;/periodical&gt;&lt;pages&gt;1702258&lt;/pages&gt;&lt;volume&gt;27&lt;/volume&gt;&lt;number&gt;38&lt;/number&gt;&lt;keywords&gt;&lt;keyword&gt;catalysis&lt;/keyword&gt;&lt;keyword&gt;electron transfer&lt;/keyword&gt;&lt;keyword&gt;hydroxyl radicals&lt;/keyword&gt;&lt;keyword&gt;metallic glasses&lt;/keyword&gt;&lt;keyword&gt;structural relaxation&lt;/keyword&gt;&lt;/keywords&gt;&lt;dates&gt;&lt;year&gt;2017&lt;/year&gt;&lt;pub-dates&gt;&lt;date&gt;2017/10/01&lt;/date&gt;&lt;/pub-dates&gt;&lt;/dates&gt;&lt;publisher&gt;John Wiley &amp;amp; Sons, Ltd&lt;/publisher&gt;&lt;isbn&gt;1616-301X&lt;/isbn&gt;&lt;urls&gt;&lt;related-urls&gt;&lt;url&gt;https://doi.org/10.1002/adfm.201702258&lt;/url&gt;&lt;/related-urls&gt;&lt;/urls&gt;&lt;electronic-resource-num&gt;https://doi.org/10.1002/adfm.201702258&lt;/electronic-resource-num&gt;&lt;access-date&gt;2025/11/14&lt;/access-date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3]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21CB791A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50C09DC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1F1AE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1428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4672163A" w14:textId="23EFE52E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&lt;EndNote&gt;&lt;Cite&gt;&lt;Author&gt;Liu&lt;/Author&gt;&lt;Year&gt;2014&lt;/Year&gt;&lt;RecNum&gt;63&lt;/RecNum&gt;&lt;DisplayText&gt;&lt;style face="superscript"&gt;[4]&lt;/style&gt;&lt;/DisplayText&gt;&lt;record&gt;&lt;rec-number&gt;63&lt;/rec-number&gt;&lt;foreign-keys&gt;&lt;key app="EN" db-id="ta2s2f9wprswawedp9dxavvza50d95dveres" timestamp="1763107551"&gt;63&lt;/key&gt;&lt;/foreign-keys&gt;&lt;ref-type name="Journal Article"&gt;17&lt;/ref-type&gt;&lt;contributors&gt;&lt;authors&gt;&lt;author&gt;Liu, Peng&lt;/author&gt;&lt;author&gt;Zhang, Ji Liang&lt;/author&gt;&lt;author&gt;Zha, Mei Qin&lt;/author&gt;&lt;author&gt;Shek, Chan Hung&lt;/author&gt;&lt;/authors&gt;&lt;/contributors&gt;&lt;titles&gt;&lt;title&gt;Synthesis of an Fe Rich Amorphous Structure with a Catalytic Effect To Rapidly Decolorize Azo Dye at Room Temperature&lt;/title&gt;&lt;secondary-title&gt;ACS Applied Materials &amp;amp; Interfaces&lt;/secondary-title&gt;&lt;/titles&gt;&lt;periodical&gt;&lt;full-title&gt;ACS Applied Materials &amp;amp; Interfaces&lt;/full-title&gt;&lt;/periodical&gt;&lt;pages&gt;5500-5505&lt;/pages&gt;&lt;volume&gt;6&lt;/volume&gt;&lt;number&gt;8&lt;/number&gt;&lt;dates&gt;&lt;year&gt;2014&lt;/year&gt;&lt;pub-dates&gt;&lt;date&gt;2014/04/23&lt;/date&gt;&lt;/pub-dates&gt;&lt;/dates&gt;&lt;publisher&gt;American Chemical Society&lt;/publisher&gt;&lt;isbn&gt;1944-8244&lt;/isbn&gt;&lt;urls&gt;&lt;related-urls&gt;&lt;url&gt;https://doi.org/10.1021/am501014s&lt;/url&gt;&lt;/related-urls&gt;&lt;/urls&gt;&lt;electronic-resource-num&gt;10.1021/am501014s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4]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2A6C8B53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15F19F9B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4C9E2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1D55F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1.34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0EA35124" w14:textId="31B62252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&lt;EndNote&gt;&lt;Cite&gt;&lt;Author&gt;Ge&lt;/Author&gt;&lt;Year&gt;2022&lt;/Year&gt;&lt;RecNum&gt;64&lt;/RecNum&gt;&lt;DisplayText&gt;&lt;style face="superscript"&gt;[5]&lt;/style&gt;&lt;/DisplayText&gt;&lt;record&gt;&lt;rec-number&gt;64&lt;/rec-number&gt;&lt;foreign-keys&gt;&lt;key app="EN" db-id="ta2s2f9wprswawedp9dxavvza50d95dveres" timestamp="1763107604"&gt;64&lt;/key&gt;&lt;/foreign-keys&gt;&lt;ref-type name="Journal Article"&gt;17&lt;/ref-type&gt;&lt;contributors&gt;&lt;authors&gt;&lt;author&gt;Ge, Yun-Xuan&lt;/author&gt;&lt;author&gt;Zhu, Peng-Yu&lt;/author&gt;&lt;author&gt;Yu, Yao&lt;/author&gt;&lt;author&gt;Zhang, Lai-Chang&lt;/author&gt;&lt;author&gt;Zhang, Cheng&lt;/author&gt;&lt;author&gt;Liu, Lin&lt;/author&gt;&lt;/authors&gt;&lt;/contributors&gt;&lt;titles&gt;&lt;title&gt;Remarkably enhanced Fenton-like catalytic activity and recyclability of Fe-based metallic glass by alternating magnetic field: mechanisms and industrial applications&lt;/title&gt;&lt;secondary-title&gt;Journal of Materials Chemistry A&lt;/secondary-title&gt;&lt;/titles&gt;&lt;periodical&gt;&lt;full-title&gt;Journal of Materials Chemistry A&lt;/full-title&gt;&lt;/periodical&gt;&lt;pages&gt;23314-23322&lt;/pages&gt;&lt;volume&gt;10&lt;/volume&gt;&lt;number&gt;43&lt;/number&gt;&lt;dates&gt;&lt;year&gt;2022&lt;/year&gt;&lt;/dates&gt;&lt;publisher&gt;The Royal Society of Chemistry&lt;/publisher&gt;&lt;isbn&gt;2050-7488&lt;/isbn&gt;&lt;work-type&gt;10.1039/D2TA06216J&lt;/work-type&gt;&lt;urls&gt;&lt;related-urls&gt;&lt;url&gt;http://dx.doi.org/10.1039/D2TA06216J&lt;/url&gt;&lt;/related-urls&gt;&lt;/urls&gt;&lt;electronic-resource-num&gt;10.1039/D2TA06216J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5]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712E0142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2129C04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318F2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0E6F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0.64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33CA410B" w14:textId="329D09AE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&lt;EndNote&gt;&lt;Cite&gt;&lt;Author&gt;Jia&lt;/Author&gt;&lt;Year&gt;2016&lt;/Year&gt;&lt;RecNum&gt;65&lt;/RecNum&gt;&lt;DisplayText&gt;&lt;style face="superscript"&gt;[6]&lt;/style&gt;&lt;/DisplayText&gt;&lt;record&gt;&lt;rec-number&gt;65&lt;/rec-number&gt;&lt;foreign-keys&gt;&lt;key app="EN" db-id="ta2s2f9wprswawedp9dxavvza50d95dveres" timestamp="1763107666"&gt;65&lt;/key&gt;&lt;/foreign-keys&gt;&lt;ref-type name="Journal Article"&gt;17&lt;/ref-type&gt;&lt;contributors&gt;&lt;authors&gt;&lt;author&gt;Jia, Zhe&lt;/author&gt;&lt;author&gt;Duan, Xiaoguang&lt;/author&gt;&lt;author&gt;Zhang, Wenchang&lt;/author&gt;&lt;author&gt;Wang, Weimin&lt;/author&gt;&lt;author&gt;Sun, Hongqi&lt;/author&gt;&lt;author&gt;Wang, Shaobin&lt;/author&gt;&lt;author&gt;Zhang, Lai-Chang&lt;/author&gt;&lt;/authors&gt;&lt;/contributors&gt;&lt;titles&gt;&lt;title&gt;Ultra-sustainable Fe78Si9B13 metallic glass as a catalyst for activation of persulfate on methylene blue degradation under UV-Vis light&lt;/title&gt;&lt;secondary-title&gt;Scientific Reports&lt;/secondary-title&gt;&lt;/titles&gt;&lt;periodical&gt;&lt;full-title&gt;Scientific Reports&lt;/full-title&gt;&lt;/periodical&gt;&lt;pages&gt;38520&lt;/pages&gt;&lt;volume&gt;6&lt;/volume&gt;&lt;number&gt;1&lt;/number&gt;&lt;dates&gt;&lt;year&gt;2016&lt;/year&gt;&lt;pub-dates&gt;&lt;date&gt;2016/12/06&lt;/date&gt;&lt;/pub-dates&gt;&lt;/dates&gt;&lt;isbn&gt;2045-2322&lt;/isbn&gt;&lt;urls&gt;&lt;related-urls&gt;&lt;url&gt;https://doi.org/10.1038/srep38520&lt;/url&gt;&lt;/related-urls&gt;&lt;/urls&gt;&lt;electronic-resource-num&gt;10.1038/srep38520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6]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654C01B2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0CF33F02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4F74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F70E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0.25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7FAB2F8C" w14:textId="7A479873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&lt;EndNote&gt;&lt;Cite&gt;&lt;Author&gt;Jia&lt;/Author&gt;&lt;Year&gt;2020&lt;/Year&gt;&lt;RecNum&gt;66&lt;/RecNum&gt;&lt;DisplayText&gt;&lt;style face="superscript"&gt;[7]&lt;/style&gt;&lt;/DisplayText&gt;&lt;record&gt;&lt;rec-number&gt;66&lt;/rec-number&gt;&lt;foreign-keys&gt;&lt;key app="EN" db-id="ta2s2f9wprswawedp9dxavvza50d95dveres" timestamp="1763107712"&gt;66&lt;/key&gt;&lt;/foreign-keys&gt;&lt;ref-type name="Journal Article"&gt;17&lt;/ref-type&gt;&lt;contributors&gt;&lt;authors&gt;&lt;author&gt;Jia, Zhe&lt;/author&gt;&lt;author&gt;Jiang, Jia-Li&lt;/author&gt;&lt;author&gt;Sun, Ligang&lt;/author&gt;&lt;author&gt;Zhang, Lai-Chang&lt;/author&gt;&lt;author&gt;Wang, Qing&lt;/author&gt;&lt;author&gt;Liang, Shun-Xing&lt;/author&gt;&lt;author&gt;Qin, Peng&lt;/author&gt;&lt;author&gt;Li, Dong-Feng&lt;/author&gt;&lt;author&gt;Lu, Jian&lt;/author&gt;&lt;author&gt;Kruzic, Jamie J.&lt;/author&gt;&lt;/authors&gt;&lt;/contributors&gt;&lt;titles&gt;&lt;title&gt;Role of Boron in Enhancing Electron Delocalization to Improve Catalytic Activity of Fe-Based Metallic Glasses for Persulfate-Based Advanced Oxidation&lt;/title&gt;&lt;secondary-title&gt;ACS Applied Materials &amp;amp; Interfaces&lt;/secondary-title&gt;&lt;/titles&gt;&lt;periodical&gt;&lt;full-title&gt;ACS Applied Materials &amp;amp; Interfaces&lt;/full-title&gt;&lt;/periodical&gt;&lt;pages&gt;44789-44797&lt;/pages&gt;&lt;volume&gt;12&lt;/volume&gt;&lt;number&gt;40&lt;/number&gt;&lt;dates&gt;&lt;year&gt;2020&lt;/year&gt;&lt;pub-dates&gt;&lt;date&gt;2020/10/07&lt;/date&gt;&lt;/pub-dates&gt;&lt;/dates&gt;&lt;publisher&gt;American Chemical Society&lt;/publisher&gt;&lt;isbn&gt;1944-8244&lt;/isbn&gt;&lt;urls&gt;&lt;related-urls&gt;&lt;url&gt;https://doi.org/10.1021/acsami.0c13324&lt;/url&gt;&lt;/related-urls&gt;&lt;/urls&gt;&lt;electronic-resource-num&gt;10.1021/acsami.0c13324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7]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015148FF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2FEA02F9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</w:t>
            </w:r>
            <w:proofErr w:type="spellEnd"/>
            <w:r w:rsidRPr="009C5DFE">
              <w:rPr>
                <w:rFonts w:ascii="Times New Roman" w:hAnsi="Times New Roman" w:cs="Times New Roman" w:hint="eastAsia"/>
                <w:szCs w:val="21"/>
              </w:rPr>
              <w:t>/Cu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0E73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3243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0.217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78020A47" w14:textId="783BA71A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&lt;EndNote&gt;&lt;Cite&gt;&lt;Author&gt;Wei&lt;/Author&gt;&lt;Year&gt;2023&lt;/Year&gt;&lt;RecNum&gt;67&lt;/RecNum&gt;&lt;DisplayText&gt;&lt;style face="superscript"&gt;[8]&lt;/style&gt;&lt;/DisplayText&gt;&lt;record&gt;&lt;rec-number&gt;67&lt;/rec-number&gt;&lt;foreign-keys&gt;&lt;key app="EN" db-id="ta2s2f9wprswawedp9dxavvza50d95dveres" timestamp="1763107793"&gt;67&lt;/key&gt;&lt;/foreign-keys&gt;&lt;ref-type name="Journal Article"&gt;17&lt;/ref-type&gt;&lt;contributors&gt;&lt;authors&gt;&lt;author&gt;Wei, Jing&lt;/author&gt;&lt;author&gt;Zheng, Zhigang&lt;/author&gt;&lt;author&gt;Huang, Lei&lt;/author&gt;&lt;author&gt;Qiu, Zhaoguo&lt;/author&gt;&lt;author&gt;Xia, Qibin&lt;/author&gt;&lt;author&gt;Zhou, Shenghao&lt;/author&gt;&lt;author&gt;Tong, Xian&lt;/author&gt;&lt;author&gt;Zeng, Dechang&lt;/author&gt;&lt;/authors&gt;&lt;/contributors&gt;&lt;titles&gt;&lt;title&gt;Effective removal of Orange II dye by porous Fe-base amorphous/Cu bimetallic composite&lt;/title&gt;&lt;secondary-title&gt;Colloids and Surfaces A: Physicochemical and Engineering Aspects&lt;/secondary-title&gt;&lt;/titles&gt;&lt;periodical&gt;&lt;full-title&gt;Colloids and Surfaces A: Physicochemical and Engineering Aspects&lt;/full-title&gt;&lt;/periodical&gt;&lt;pages&gt;130388&lt;/pages&gt;&lt;volume&gt;656&lt;/volume&gt;&lt;keywords&gt;&lt;keyword&gt;Porous Fe/Cu bimetallic&lt;/keyword&gt;&lt;keyword&gt;Galvanic cells&lt;/keyword&gt;&lt;keyword&gt;Reduction&lt;/keyword&gt;&lt;keyword&gt;Adsorption&lt;/keyword&gt;&lt;keyword&gt;Orange II&lt;/keyword&gt;&lt;/keywords&gt;&lt;dates&gt;&lt;year&gt;2023&lt;/year&gt;&lt;pub-dates&gt;&lt;date&gt;2023/01/05/&lt;/date&gt;&lt;/pub-dates&gt;&lt;/dates&gt;&lt;isbn&gt;0927-7757&lt;/isbn&gt;&lt;urls&gt;&lt;related-urls&gt;&lt;url&gt;https://www.sciencedirect.com/science/article/pii/S0927775722021434&lt;/url&gt;&lt;/related-urls&gt;&lt;/urls&gt;&lt;electronic-resource-num&gt;https://doi.org/10.1016/j.colsurfa.2022.130388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8]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0D283FDC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266A1436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FeBY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63096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2CF15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0.011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1C5F4008" w14:textId="0563608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&lt;EndNote&gt;&lt;Cite&gt;&lt;Author&gt;Liu&lt;/Author&gt;&lt;Year&gt;2014&lt;/Year&gt;&lt;RecNum&gt;63&lt;/RecNum&gt;&lt;DisplayText&gt;&lt;style face="superscript"&gt;[4]&lt;/style&gt;&lt;/DisplayText&gt;&lt;record&gt;&lt;rec-number&gt;63&lt;/rec-number&gt;&lt;foreign-keys&gt;&lt;key app="EN" db-id="ta2s2f9wprswawedp9dxavvza50d95dveres" timestamp="1763107551"&gt;63&lt;/key&gt;&lt;/foreign-keys&gt;&lt;ref-type name="Journal Article"&gt;17&lt;/ref-type&gt;&lt;contributors&gt;&lt;authors&gt;&lt;author&gt;Liu, Peng&lt;/author&gt;&lt;author&gt;Zhang, Ji Liang&lt;/author&gt;&lt;author&gt;Zha, Mei Qin&lt;/author&gt;&lt;author&gt;Shek, Chan Hung&lt;/author&gt;&lt;/authors&gt;&lt;/contributors&gt;&lt;titles&gt;&lt;title&gt;Synthesis of an Fe Rich Amorphous Structure with a Catalytic Effect To Rapidly Decolorize Azo Dye at Room Temperature&lt;/title&gt;&lt;secondary-title&gt;ACS Applied Materials &amp;amp; Interfaces&lt;/secondary-title&gt;&lt;/titles&gt;&lt;periodical&gt;&lt;full-title&gt;ACS Applied Materials &amp;amp; Interfaces&lt;/full-title&gt;&lt;/periodical&gt;&lt;pages&gt;5500-5505&lt;/pages&gt;&lt;volume&gt;6&lt;/volume&gt;&lt;number&gt;8&lt;/number&gt;&lt;dates&gt;&lt;year&gt;2014&lt;/year&gt;&lt;pub-dates&gt;&lt;date&gt;2014/04/23&lt;/date&gt;&lt;/pub-dates&gt;&lt;/dates&gt;&lt;publisher&gt;American Chemical Society&lt;/publisher&gt;&lt;isbn&gt;1944-8244&lt;/isbn&gt;&lt;urls&gt;&lt;related-urls&gt;&lt;url&gt;https://doi.org/10.1021/am501014s&lt;/url&gt;&lt;/related-urls&gt;&lt;/urls&gt;&lt;electronic-resource-num&gt;10.1021/am501014s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4]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282451EC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5C26A34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FeMoB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3ACA5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31075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0.36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006B1C2B" w14:textId="0B300854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&lt;EndNote&gt;&lt;Cite&gt;&lt;Author&gt;Chen&lt;/Author&gt;&lt;Year&gt;2025&lt;/Year&gt;&lt;RecNum&gt;69&lt;/RecNum&gt;&lt;DisplayText&gt;&lt;style face="superscript"&gt;[9]&lt;/style&gt;&lt;/DisplayText&gt;&lt;record&gt;&lt;rec-number&gt;69&lt;/rec-number&gt;&lt;foreign-keys&gt;&lt;key app="EN" db-id="ta2s2f9wprswawedp9dxavvza50d95dveres" timestamp="1763107958"&gt;69&lt;/key&gt;&lt;/foreign-keys&gt;&lt;ref-type name="Journal Article"&gt;17&lt;/ref-type&gt;&lt;contributors&gt;&lt;authors&gt;&lt;author&gt;Chen, Ya-nan&lt;/author&gt;&lt;author&gt;Xiao, Siming&lt;/author&gt;&lt;author&gt;Yang, Yansong&lt;/author&gt;&lt;author&gt;Su, Chen&lt;/author&gt;&lt;author&gt;Dai, Chaoneng&lt;/author&gt;&lt;author&gt;Tang, Jianfeng&lt;/author&gt;&lt;author&gt;Ruan, Yifan&lt;/author&gt;&lt;author&gt;Guo, Shengfeng&lt;/author&gt;&lt;/authors&gt;&lt;/contributors&gt;&lt;titles&gt;&lt;title&gt;The rapid degradation of dye wastewater utilizing MoFeB amorphous alloy wires&lt;/title&gt;&lt;secondary-title&gt;Colloids and Surfaces A: Physicochemical and Engineering Aspects&lt;/secondary-title&gt;&lt;/titles&gt;&lt;periodical&gt;&lt;full-title&gt;Colloids and Surfaces A: Physicochemical and Engineering Aspects&lt;/full-title&gt;&lt;/periodical&gt;&lt;pages&gt;137831&lt;/pages&gt;&lt;volume&gt;726&lt;/volume&gt;&lt;keywords&gt;&lt;keyword&gt;Amorphous alloy wires&lt;/keyword&gt;&lt;keyword&gt;Persulfate activation&lt;/keyword&gt;&lt;keyword&gt;Reactive Black 5&lt;/keyword&gt;&lt;keyword&gt;Catalytic degradation&lt;/keyword&gt;&lt;/keywords&gt;&lt;dates&gt;&lt;year&gt;2025&lt;/year&gt;&lt;pub-dates&gt;&lt;date&gt;2025/12/05/&lt;/date&gt;&lt;/pub-dates&gt;&lt;/dates&gt;&lt;isbn&gt;0927-7757&lt;/isbn&gt;&lt;urls&gt;&lt;related-urls&gt;&lt;url&gt;https://www.sciencedirect.com/science/article/pii/S0927775725017340&lt;/url&gt;&lt;/related-urls&gt;&lt;/urls&gt;&lt;electronic-resource-num&gt;https://doi.org/10.1016/j.colsurfa.2025.137831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9]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012FCC2F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14679C56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CoMoB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546C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A077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2.31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725D526B" w14:textId="42908141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&lt;EndNote&gt;&lt;Cite&gt;&lt;Author&gt;Tang&lt;/Author&gt;&lt;Year&gt;2022&lt;/Year&gt;&lt;RecNum&gt;70&lt;/RecNum&gt;&lt;DisplayText&gt;&lt;style face="superscript"&gt;[10]&lt;/style&gt;&lt;/DisplayText&gt;&lt;record&gt;&lt;rec-number&gt;70&lt;/rec-number&gt;&lt;foreign-keys&gt;&lt;key app="EN" db-id="ta2s2f9wprswawedp9dxavvza50d95dveres" timestamp="1763108142"&gt;70&lt;/key&gt;&lt;/foreign-keys&gt;&lt;ref-type name="Journal Article"&gt;17&lt;/ref-type&gt;&lt;contributors&gt;&lt;authors&gt;&lt;author&gt;Tang, Meifang&lt;/author&gt;&lt;author&gt;Lai, Limin&lt;/author&gt;&lt;author&gt;Ding, Deyu&lt;/author&gt;&lt;author&gt;Liu, Tianhao&lt;/author&gt;&lt;author&gt;Kang, Weizhi&lt;/author&gt;&lt;author&gt;Guo, Ning&lt;/author&gt;&lt;author&gt;Song, Bo&lt;/author&gt;&lt;author&gt;Guo, Shengfeng&lt;/author&gt;&lt;/authors&gt;&lt;/contributors&gt;&lt;titles&gt;&lt;title&gt;Rapid degradation of Direct Blue dye by Co-based amorphous alloy wire&lt;/title&gt;&lt;secondary-title&gt;Journal of Non-Crystalline Solids&lt;/secondary-title&gt;&lt;/titles&gt;&lt;periodical&gt;&lt;full-title&gt;Journal of Non-Crystalline Solids&lt;/full-title&gt;&lt;/periodical&gt;&lt;pages&gt;121282&lt;/pages&gt;&lt;volume&gt;576&lt;/volume&gt;&lt;keywords&gt;&lt;keyword&gt;Co-based amorphous alloy&lt;/keyword&gt;&lt;keyword&gt;Wastewater degradation&lt;/keyword&gt;&lt;keyword&gt;Recycling&lt;/keyword&gt;&lt;keyword&gt;Bimetal synergy&lt;/keyword&gt;&lt;/keywords&gt;&lt;dates&gt;&lt;year&gt;2022&lt;/year&gt;&lt;pub-dates&gt;&lt;date&gt;2022/01/15/&lt;/date&gt;&lt;/pub-dates&gt;&lt;/dates&gt;&lt;isbn&gt;0022-3093&lt;/isbn&gt;&lt;urls&gt;&lt;related-urls&gt;&lt;url&gt;https://www.sciencedirect.com/science/article/pii/S0022309321006438&lt;/url&gt;&lt;/related-urls&gt;&lt;/urls&gt;&lt;electronic-resource-num&gt;https://doi.org/10.1016/j.jnoncrysol.2021.121282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10]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00A90BBA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21B8DD8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FeCuBP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81FB9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5D5B5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2D646CA7" w14:textId="4451031B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&lt;EndNote&gt;&lt;Cite&gt;&lt;Author&gt;Zhang&lt;/Author&gt;&lt;Year&gt;2021&lt;/Year&gt;&lt;RecNum&gt;71&lt;/RecNum&gt;&lt;DisplayText&gt;&lt;style face="superscript"&gt;[2]&lt;/style&gt;&lt;/DisplayText&gt;&lt;record&gt;&lt;rec-number&gt;71&lt;/rec-number&gt;&lt;foreign-keys&gt;&lt;key app="EN" db-id="ta2s2f9wprswawedp9dxavvza50d95dveres" timestamp="1763108197"&gt;71&lt;/key&gt;&lt;/foreign-keys&gt;&lt;ref-type name="Journal Article"&gt;17&lt;/ref-type&gt;&lt;contributors&gt;&lt;authors&gt;&lt;author&gt;Zhang, Pengfei&lt;/author&gt;&lt;author&gt;Zhu, Yin’an&lt;/author&gt;&lt;author&gt;Zhang, Yue&lt;/author&gt;&lt;author&gt;Lu, Tao&lt;/author&gt;&lt;author&gt;Pan, Ye&lt;/author&gt;&lt;/authors&gt;&lt;/contributors&gt;&lt;titles&gt;&lt;title&gt;Heterogeneously structured FeCuBP amorphous–nanocrystalline alloy with excellent dye degradation efficiency&lt;/title&gt;&lt;secondary-title&gt;Applied Physics A&lt;/secondary-title&gt;&lt;/titles&gt;&lt;periodical&gt;&lt;full-title&gt;Applied Physics A&lt;/full-title&gt;&lt;/periodical&gt;&lt;pages&gt;330&lt;/pages&gt;&lt;volume&gt;127&lt;/volume&gt;&lt;number&gt;5&lt;/number&gt;&lt;dates&gt;&lt;year&gt;2021&lt;/year&gt;&lt;pub-dates&gt;&lt;date&gt;2021/04/11&lt;/date&gt;&lt;/pub-dates&gt;&lt;/dates&gt;&lt;isbn&gt;1432-0630&lt;/isbn&gt;&lt;urls&gt;&lt;related-urls&gt;&lt;url&gt;https://doi.org/10.1007/s00339-021-04485-x&lt;/url&gt;&lt;/related-urls&gt;&lt;/urls&gt;&lt;electronic-resource-num&gt;10.1007/s00339-021-04485-x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2]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785E635D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703395DD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FeSiBNb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94171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03856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0.183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6B1DFC21" w14:textId="0B89B5EC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&lt;EndNote&gt;&lt;Cite&gt;&lt;Author&gt;Wang&lt;/Author&gt;&lt;Year&gt;2018&lt;/Year&gt;&lt;RecNum&gt;72&lt;/RecNum&gt;&lt;DisplayText&gt;&lt;style face="superscript"&gt;[11]&lt;/style&gt;&lt;/DisplayText&gt;&lt;record&gt;&lt;rec-number&gt;72&lt;/rec-number&gt;&lt;foreign-keys&gt;&lt;key app="EN" db-id="ta2s2f9wprswawedp9dxavvza50d95dveres" timestamp="1763108278"&gt;72&lt;/key&gt;&lt;/foreign-keys&gt;&lt;ref-type name="Journal Article"&gt;17&lt;/ref-type&gt;&lt;contributors&gt;&lt;authors&gt;&lt;author&gt;Wang, J. C.&lt;/author&gt;&lt;author&gt;Jia, Z.&lt;/author&gt;&lt;author&gt;Liang, S. X.&lt;/author&gt;&lt;author&gt;Qin, P.&lt;/author&gt;&lt;author&gt;Zhang, W. C.&lt;/author&gt;&lt;author&gt;Wang, W. M.&lt;/author&gt;&lt;author&gt;Sercombe, T. B.&lt;/author&gt;&lt;author&gt;Zhang, L. C.&lt;/author&gt;&lt;/authors&gt;&lt;/contributors&gt;&lt;titles&gt;&lt;title&gt;Fe73.5Si13.5B9Cu1Nb3 metallic glass: Rapid activation of peroxymonosulfate towards ultrafast Eosin Y degradation&lt;/title&gt;&lt;secondary-title&gt;Materials &amp;amp; Design&lt;/secondary-title&gt;&lt;/titles&gt;&lt;periodical&gt;&lt;full-title&gt;Materials &amp;amp; Design&lt;/full-title&gt;&lt;/periodical&gt;&lt;pages&gt;73-84&lt;/pages&gt;&lt;volume&gt;140&lt;/volume&gt;&lt;keywords&gt;&lt;keyword&gt;Metallic glass&lt;/keyword&gt;&lt;keyword&gt;Heterogeneous catalysis&lt;/keyword&gt;&lt;keyword&gt;Peroxymonosulfate&lt;/keyword&gt;&lt;keyword&gt;Sulfate radicals&lt;/keyword&gt;&lt;keyword&gt;Eosin Y&lt;/keyword&gt;&lt;/keywords&gt;&lt;dates&gt;&lt;year&gt;2018&lt;/year&gt;&lt;pub-dates&gt;&lt;date&gt;2018/02/15/&lt;/date&gt;&lt;/pub-dates&gt;&lt;/dates&gt;&lt;isbn&gt;0264-1275&lt;/isbn&gt;&lt;urls&gt;&lt;related-urls&gt;&lt;url&gt;https://www.sciencedirect.com/science/article/pii/S0264127517310791&lt;/url&gt;&lt;/related-urls&gt;&lt;/urls&gt;&lt;electronic-resource-num&gt;https://doi.org/10.1016/j.matdes.2017.11.049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11]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32BC69D2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5816DDD8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FeCoNiB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99970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30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01BBB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1.366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0D8497B3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This work</w:t>
            </w:r>
          </w:p>
        </w:tc>
      </w:tr>
      <w:tr w:rsidR="00D476C0" w:rsidRPr="009C5DFE" w14:paraId="1A19C443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nil"/>
              <w:right w:val="nil"/>
            </w:tcBorders>
            <w:vAlign w:val="center"/>
          </w:tcPr>
          <w:p w14:paraId="0134752F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FeAlCoNiB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04206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1B1A0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0.55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 w14:paraId="3FB83D70" w14:textId="1EEA4035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&lt;EndNote&gt;&lt;Cite&gt;&lt;Author&gt;Xie&lt;/Author&gt;&lt;Year&gt;2022&lt;/Year&gt;&lt;RecNum&gt;73&lt;/RecNum&gt;&lt;DisplayText&gt;&lt;style face="superscript"&gt;[12]&lt;/style&gt;&lt;/DisplayText&gt;&lt;record&gt;&lt;rec-number&gt;73&lt;/rec-number&gt;&lt;foreign-keys&gt;&lt;key app="EN" db-id="ta2s2f9wprswawedp9dxavvza50d95dveres" timestamp="1763108348"&gt;73&lt;/key&gt;&lt;/foreign-keys&gt;&lt;ref-type name="Journal Article"&gt;17&lt;/ref-type&gt;&lt;contributors&gt;&lt;authors&gt;&lt;author&gt;Xie, Shenghui&lt;/author&gt;&lt;author&gt;Liao, Xiang&lt;/author&gt;&lt;author&gt;Zeng, Xierong&lt;/author&gt;&lt;author&gt;Yang, Haipeng&lt;/author&gt;&lt;author&gt;He, Liang&lt;/author&gt;&lt;/authors&gt;&lt;/contributors&gt;&lt;titles&gt;&lt;title&gt;An Iron-Based High-Entropy Alloy with Highly Efficient Degradation for p-Nitrophenol&lt;/title&gt;&lt;secondary-title&gt;Acta Metallurgica Sinica (English Letters)&lt;/secondary-title&gt;&lt;/titles&gt;&lt;periodical&gt;&lt;full-title&gt;Acta Metallurgica Sinica (English Letters)&lt;/full-title&gt;&lt;/periodical&gt;&lt;pages&gt;1653-1664&lt;/pages&gt;&lt;volume&gt;35&lt;/volume&gt;&lt;number&gt;10&lt;/number&gt;&lt;dates&gt;&lt;year&gt;2022&lt;/year&gt;&lt;pub-dates&gt;&lt;date&gt;2022/10/01&lt;/date&gt;&lt;/pub-dates&gt;&lt;/dates&gt;&lt;isbn&gt;2194-1289&lt;/isbn&gt;&lt;urls&gt;&lt;related-urls&gt;&lt;url&gt;https://doi.org/10.1007/s40195-022-01402-w&lt;/url&gt;&lt;/related-urls&gt;&lt;/urls&gt;&lt;electronic-resource-num&gt;10.1007/s40195-022-01402-w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12]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9921A1" w:rsidRPr="009C5DFE" w14:paraId="26B72B10" w14:textId="77777777" w:rsidTr="009C5DFE">
        <w:trPr>
          <w:trHeight w:val="454"/>
          <w:jc w:val="center"/>
        </w:trPr>
        <w:tc>
          <w:tcPr>
            <w:tcW w:w="2098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698AF842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 w:hint="eastAsia"/>
                <w:szCs w:val="21"/>
              </w:rPr>
              <w:t>FeCoCrMoCBY</w:t>
            </w:r>
            <w:proofErr w:type="spellEnd"/>
          </w:p>
        </w:tc>
        <w:tc>
          <w:tcPr>
            <w:tcW w:w="20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362E57B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50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40A4991" w14:textId="77777777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0.57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29B52E1F" w14:textId="17104774" w:rsidR="009921A1" w:rsidRPr="009C5DFE" w:rsidRDefault="00D0587D" w:rsidP="009C5DFE">
            <w:pPr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&lt;EndNote&gt;&lt;Cite&gt;&lt;Author&gt;Luo&lt;/Author&gt;&lt;Year&gt;2022&lt;/Year&gt;&lt;RecNum&gt;74&lt;/RecNum&gt;&lt;DisplayText&gt;&lt;style face="superscript"&gt;[13]&lt;/style&gt;&lt;/DisplayText&gt;&lt;record&gt;&lt;rec-number&gt;74&lt;/rec-number&gt;&lt;foreign-keys&gt;&lt;key app="EN" db-id="ta2s2f9wprswawedp9dxavvza50d95dveres" timestamp="1763108575"&gt;74&lt;/key&gt;&lt;/foreign-keys&gt;&lt;ref-type name="Journal Article"&gt;17&lt;/ref-type&gt;&lt;contributors&gt;&lt;authors&gt;&lt;author&gt;Luo, Wenhu&lt;/author&gt;&lt;author&gt;Chen, Qingjun&lt;/author&gt;&lt;author&gt;Ji, Li&lt;/author&gt;&lt;author&gt;Peng, Xinyuan&lt;/author&gt;&lt;author&gt;Huang, Guosheng&lt;/author&gt;&lt;/authors&gt;&lt;/contributors&gt;&lt;titles&gt;&lt;title&gt;Synergistic effect of various elements in Fe41Co7Cr15Mo14C15B6Y2 amorphous alloy hollow ball on catalytic degradation of methylene blue&lt;/title&gt;&lt;secondary-title&gt;Journal of Rare Earths&lt;/secondary-title&gt;&lt;/titles&gt;&lt;periodical&gt;&lt;full-title&gt;Journal of Rare Earths&lt;/full-title&gt;&lt;/periodical&gt;&lt;pages&gt;605-615&lt;/pages&gt;&lt;volume&gt;40&lt;/volume&gt;&lt;number&gt;4&lt;/number&gt;&lt;keywords&gt;&lt;keyword&gt;Metallic glasses&lt;/keyword&gt;&lt;keyword&gt;Methylene blue degradation&lt;/keyword&gt;&lt;keyword&gt;Synergistic catalytic&lt;/keyword&gt;&lt;keyword&gt;Repeatability&lt;/keyword&gt;&lt;keyword&gt;Hollow ball&lt;/keyword&gt;&lt;keyword&gt;Rare earths&lt;/keyword&gt;&lt;/keywords&gt;&lt;dates&gt;&lt;year&gt;2022&lt;/year&gt;&lt;pub-dates&gt;&lt;date&gt;2022/04/01/&lt;/date&gt;&lt;/pub-dates&gt;&lt;/dates&gt;&lt;isbn&gt;1002-0721&lt;/isbn&gt;&lt;urls&gt;&lt;related-urls&gt;&lt;url&gt;https://www.sciencedirect.com/science/article/pii/S1002072121000326&lt;/url&gt;&lt;/related-urls&gt;&lt;/urls&gt;&lt;electronic-resource-num&gt;https://doi.org/10.1016/j.jre.2021.02.003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szCs w:val="21"/>
              </w:rPr>
              <w:t>13]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</w:tbl>
    <w:p w14:paraId="656C02F0" w14:textId="5C70BC36" w:rsidR="009921A1" w:rsidRPr="00D476C0" w:rsidRDefault="009921A1" w:rsidP="00D0587D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</w:p>
    <w:p w14:paraId="7BB999EF" w14:textId="23519B84" w:rsidR="009921A1" w:rsidRPr="00D476C0" w:rsidRDefault="00D0587D" w:rsidP="00D0587D">
      <w:pPr>
        <w:pStyle w:val="Heading1"/>
        <w:snapToGrid w:val="0"/>
        <w:spacing w:before="120" w:after="120"/>
        <w:rPr>
          <w:rFonts w:ascii="Times New Roman" w:eastAsia="SimSun" w:hAnsi="Times New Roman" w:cs="Times New Roman"/>
          <w:iCs/>
          <w:color w:val="auto"/>
          <w:sz w:val="24"/>
          <w:szCs w:val="24"/>
          <w14:ligatures w14:val="none"/>
        </w:rPr>
      </w:pPr>
      <w:r w:rsidRPr="00D476C0">
        <w:rPr>
          <w:rFonts w:ascii="Times New Roman" w:eastAsia="SimSun" w:hAnsi="Times New Roman" w:cs="Times New Roman" w:hint="eastAsia"/>
          <w:b/>
          <w:bCs/>
          <w:iCs/>
          <w:color w:val="auto"/>
          <w:sz w:val="24"/>
          <w:szCs w:val="24"/>
          <w14:ligatures w14:val="none"/>
        </w:rPr>
        <w:t xml:space="preserve">Table S2 </w:t>
      </w:r>
      <w:bookmarkStart w:id="35" w:name="_Hlk219997293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Comparison of</w:t>
      </w:r>
      <w:bookmarkEnd w:id="35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OER </w:t>
      </w:r>
      <w:proofErr w:type="spellStart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overpotential</w:t>
      </w:r>
      <w:proofErr w:type="spellEnd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and </w:t>
      </w:r>
      <w:proofErr w:type="spellStart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>Tafel</w:t>
      </w:r>
      <w:proofErr w:type="spellEnd"/>
      <w:r w:rsidRPr="00D476C0">
        <w:rPr>
          <w:rFonts w:ascii="Times New Roman" w:eastAsia="SimSun" w:hAnsi="Times New Roman" w:cs="Times New Roman" w:hint="eastAsia"/>
          <w:iCs/>
          <w:color w:val="auto"/>
          <w:sz w:val="24"/>
          <w:szCs w:val="24"/>
          <w14:ligatures w14:val="none"/>
        </w:rPr>
        <w:t xml:space="preserve"> slope for various catalysts</w:t>
      </w:r>
    </w:p>
    <w:tbl>
      <w:tblPr>
        <w:tblStyle w:val="TableGrid"/>
        <w:tblW w:w="0" w:type="dxa"/>
        <w:jc w:val="center"/>
        <w:tblLook w:val="04A0" w:firstRow="1" w:lastRow="0" w:firstColumn="1" w:lastColumn="0" w:noHBand="0" w:noVBand="1"/>
      </w:tblPr>
      <w:tblGrid>
        <w:gridCol w:w="2260"/>
        <w:gridCol w:w="2259"/>
        <w:gridCol w:w="2251"/>
        <w:gridCol w:w="2256"/>
      </w:tblGrid>
      <w:tr w:rsidR="00D476C0" w:rsidRPr="009C5DFE" w14:paraId="062B2C54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A53637B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Materials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C1C30B1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Overpotential</w:t>
            </w:r>
            <w:proofErr w:type="spellEnd"/>
            <w:r w:rsidRPr="009C5DFE">
              <w:rPr>
                <w:rFonts w:hint="eastAsia"/>
                <w:b/>
                <w:bCs/>
                <w:szCs w:val="21"/>
              </w:rPr>
              <w:t xml:space="preserve"> </w:t>
            </w: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at</w:t>
            </w:r>
          </w:p>
          <w:p w14:paraId="3084A2F6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10 mA cm</w:t>
            </w: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:vertAlign w:val="superscript"/>
                <w14:ligatures w14:val="none"/>
              </w:rPr>
              <w:t>-2</w:t>
            </w: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 xml:space="preserve"> (mV)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B6C74BB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Tafel</w:t>
            </w:r>
            <w:proofErr w:type="spellEnd"/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 xml:space="preserve"> slope</w:t>
            </w:r>
          </w:p>
          <w:p w14:paraId="3AC72112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</w:pPr>
            <w:r w:rsidRPr="009C5DFE">
              <w:rPr>
                <w:rFonts w:ascii="Times New Roman" w:hAnsi="Times New Roman" w:cs="Times New Roman"/>
                <w:b/>
                <w:bCs/>
                <w:szCs w:val="21"/>
              </w:rPr>
              <w:t>(mV dec</w:t>
            </w:r>
            <w:r w:rsidRPr="009C5DFE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-1</w:t>
            </w:r>
            <w:r w:rsidRPr="009C5DFE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44C8230" w14:textId="077EC4D4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b/>
                <w:bCs/>
                <w:iCs/>
                <w:szCs w:val="21"/>
                <w14:ligatures w14:val="none"/>
              </w:rPr>
              <w:t>Reference</w:t>
            </w:r>
            <w:r w:rsidR="009C5DFE" w:rsidRPr="009C5DFE">
              <w:rPr>
                <w:rFonts w:ascii="Times New Roman" w:eastAsia="SimSun" w:hAnsi="Times New Roman" w:cs="Times New Roman"/>
                <w:b/>
                <w:bCs/>
                <w:iCs/>
                <w:szCs w:val="21"/>
                <w14:ligatures w14:val="none"/>
              </w:rPr>
              <w:t>s</w:t>
            </w:r>
          </w:p>
        </w:tc>
      </w:tr>
      <w:tr w:rsidR="00D476C0" w:rsidRPr="009C5DFE" w14:paraId="4A8833E4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1505188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IrO</w:t>
            </w: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:vertAlign w:val="subscript"/>
                <w14:ligatures w14:val="none"/>
              </w:rPr>
              <w:t>2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1549F08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260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665BA77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45.0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7AF48C9" w14:textId="2F44E160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&lt;EndNote&gt;&lt;Cite&gt;&lt;Author&gt;Friebel&lt;/Author&gt;&lt;Year&gt;2015&lt;/Year&gt;&lt;RecNum&gt;75&lt;/RecNum&gt;&lt;DisplayText&gt;&lt;style face="superscript"&gt;[14]&lt;/style&gt;&lt;/DisplayText&gt;&lt;record&gt;&lt;rec-number&gt;75&lt;/rec-number&gt;&lt;foreign-keys&gt;&lt;key app="EN" db-id="ta2s2f9wprswawedp9dxavvza50d95dveres" timestamp="1763109340"&gt;75&lt;/key&gt;&lt;/foreign-keys&gt;&lt;ref-type name="Journal Article"&gt;17&lt;/ref-type&gt;&lt;contributors&gt;&lt;authors&gt;&lt;author&gt;Friebel, Daniel&lt;/author&gt;&lt;author&gt;Louie, Mary W.&lt;/author&gt;&lt;author&gt;Bajdich, Michal&lt;/author&gt;&lt;author&gt;Sanwald, Kai E.&lt;/author&gt;&lt;author&gt;Cai, Yun&lt;/author&gt;&lt;author&gt;Wise, Anna M.&lt;/author&gt;&lt;author&gt;Cheng, Mu-Jeng&lt;/author&gt;&lt;author&gt;Sokaras, Dimosthenis&lt;/author&gt;&lt;author&gt;Weng, Tsu-Chien&lt;/author&gt;&lt;author&gt;Alonso-Mori, Roberto&lt;/author&gt;&lt;author&gt;Davis, Ryan C.&lt;/author&gt;&lt;author&gt;Bargar, John R.&lt;/author&gt;&lt;author&gt;Nørskov, Jens K.&lt;/author&gt;&lt;author&gt;Nilsson, Anders&lt;/author&gt;&lt;author&gt;Bell, Alexis T.&lt;/author&gt;&lt;/authors&gt;&lt;/contributors&gt;&lt;titles&gt;&lt;title&gt;Identification of Highly Active Fe Sites in (Ni,Fe)OOH for Electrocatalytic Water Splitting&lt;/title&gt;&lt;secondary-title&gt;Journal of the American Chemical Society&lt;/secondary-title&gt;&lt;/titles&gt;&lt;periodical&gt;&lt;full-title&gt;Journal of the American Chemical Society&lt;/full-title&gt;&lt;/periodical&gt;&lt;pages&gt;1305-1313&lt;/pages&gt;&lt;volume&gt;137&lt;/volume&gt;&lt;number&gt;3&lt;/number&gt;&lt;dates&gt;&lt;year&gt;2015&lt;/year&gt;&lt;pub-dates&gt;&lt;date&gt;2015/01/28&lt;/date&gt;&lt;/pub-dates&gt;&lt;/dates&gt;&lt;publisher&gt;American Chemical Society&lt;/publisher&gt;&lt;isbn&gt;0002-7863&lt;/isbn&gt;&lt;urls&gt;&lt;related-urls&gt;&lt;url&gt;https://doi.org/10.1021/ja511559d&lt;/url&gt;&lt;/related-urls&gt;&lt;/urls&gt;&lt;electronic-resource-num&gt;10.1021/ja511559d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14]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5C8252E9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B88BE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RuO</w:t>
            </w: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:vertAlign w:val="subscript"/>
                <w14:ligatures w14:val="non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9D5D7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275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D5366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110.7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55607" w14:textId="72E5C541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&lt;EndNote&gt;&lt;Cite&gt;&lt;Author&gt;Kou&lt;/Author&gt;&lt;Year&gt;2020&lt;/Year&gt;&lt;RecNum&gt;76&lt;/RecNum&gt;&lt;DisplayText&gt;&lt;style face="superscript"&gt;[15]&lt;/style&gt;&lt;/DisplayText&gt;&lt;record&gt;&lt;rec-number&gt;76&lt;/rec-number&gt;&lt;foreign-keys&gt;&lt;key app="EN" db-id="ta2s2f9wprswawedp9dxavvza50d95dveres" timestamp="1763109417"&gt;76&lt;/key&gt;&lt;/foreign-keys&gt;&lt;ref-type name="Journal Article"&gt;17&lt;/ref-type&gt;&lt;contributors&gt;&lt;authors&gt;&lt;author&gt;Kou, Zongkui&lt;/author&gt;&lt;author&gt;Yu, Yong&lt;/author&gt;&lt;author&gt;Liu, Ximeng&lt;/author&gt;&lt;author&gt;Gao, Xiaorui&lt;/author&gt;&lt;author&gt;Zheng, Lirong&lt;/author&gt;&lt;author&gt;Zou, Haiyuan&lt;/author&gt;&lt;author&gt;Pang, Yajun&lt;/author&gt;&lt;author&gt;Wang, Zhongyang&lt;/author&gt;&lt;author&gt;Pan, Zhenghui&lt;/author&gt;&lt;author&gt;He, Jiaqing&lt;/author&gt;&lt;author&gt;Pennycook, Stephen J.&lt;/author&gt;&lt;author&gt;Wang, John&lt;/author&gt;&lt;/authors&gt;&lt;/contributors&gt;&lt;titles&gt;&lt;title&gt;Potential-Dependent Phase Transition and Mo-Enriched Surface Reconstruction of γ-CoOOH in a Heterostructured Co-Mo2C Precatalyst Enable Water Oxidation&lt;/title&gt;&lt;secondary-title&gt;ACS Catalysis&lt;/secondary-title&gt;&lt;/titles&gt;&lt;periodical&gt;&lt;full-title&gt;ACS Catalysis&lt;/full-title&gt;&lt;/periodical&gt;&lt;pages&gt;4411-4419&lt;/pages&gt;&lt;volume&gt;10&lt;/volume&gt;&lt;number&gt;7&lt;/number&gt;&lt;dates&gt;&lt;year&gt;2020&lt;/year&gt;&lt;pub-dates&gt;&lt;date&gt;2020/04/03&lt;/date&gt;&lt;/pub-dates&gt;&lt;/dates&gt;&lt;publisher&gt;American Chemical Society&lt;/publisher&gt;&lt;urls&gt;&lt;related-urls&gt;&lt;url&gt;https://doi.org/10.1021/acscatal.0c00340&lt;/url&gt;&lt;/related-urls&gt;&lt;/urls&gt;&lt;electronic-resource-num&gt;10.1021/acscatal.0c00340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15]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513BE8A1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3A4F7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NiFe</w:t>
            </w:r>
            <w:proofErr w:type="spellEnd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 xml:space="preserve"> LDH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C55EC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90F6E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40.0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1E0DB" w14:textId="51781500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&lt;EndNote&gt;&lt;Cite&gt;&lt;Author&gt;Friebel&lt;/Author&gt;&lt;Year&gt;2015&lt;/Year&gt;&lt;RecNum&gt;75&lt;/RecNum&gt;&lt;DisplayText&gt;&lt;style face="superscript"&gt;[14]&lt;/style&gt;&lt;/DisplayText&gt;&lt;record&gt;&lt;rec-number&gt;75&lt;/rec-number&gt;&lt;foreign-keys&gt;&lt;key app="EN" db-id="ta2s2f9wprswawedp9dxavvza50d95dveres" timestamp="1763109340"&gt;75&lt;/key&gt;&lt;/foreign-keys&gt;&lt;ref-type name="Journal Article"&gt;17&lt;/ref-type&gt;&lt;contributors&gt;&lt;authors&gt;&lt;author&gt;Friebel, Daniel&lt;/author&gt;&lt;author&gt;Louie, Mary W.&lt;/author&gt;&lt;author&gt;Bajdich, Michal&lt;/author&gt;&lt;author&gt;Sanwald, Kai E.&lt;/author&gt;&lt;author&gt;Cai, Yun&lt;/author&gt;&lt;author&gt;Wise, Anna M.&lt;/author&gt;&lt;author&gt;Cheng, Mu-Jeng&lt;/author&gt;&lt;author&gt;Sokaras, Dimosthenis&lt;/author&gt;&lt;author&gt;Weng, Tsu-Chien&lt;/author&gt;&lt;author&gt;Alonso-Mori, Roberto&lt;/author&gt;&lt;author&gt;Davis, Ryan C.&lt;/author&gt;&lt;author&gt;Bargar, John R.&lt;/author&gt;&lt;author&gt;Nørskov, Jens K.&lt;/author&gt;&lt;author&gt;Nilsson, Anders&lt;/author&gt;&lt;author&gt;Bell, Alexis T.&lt;/author&gt;&lt;/authors&gt;&lt;/contributors&gt;&lt;titles&gt;&lt;title&gt;Identification of Highly Active Fe Sites in (Ni,Fe)OOH for Electrocatalytic Water Splitting&lt;/title&gt;&lt;secondary-title&gt;Journal of the American Chemical Society&lt;/secondary-title&gt;&lt;/titles&gt;&lt;periodical&gt;&lt;full-title&gt;Journal of the American Chemical Society&lt;/full-title&gt;&lt;/periodical&gt;&lt;pages&gt;1305-1313&lt;/pages&gt;&lt;volume&gt;137&lt;/volume&gt;&lt;number&gt;3&lt;/number&gt;&lt;dates&gt;&lt;year&gt;2015&lt;/year&gt;&lt;pub-dates&gt;&lt;date&gt;2015/01/28&lt;/date&gt;&lt;/pub-dates&gt;&lt;/dates&gt;&lt;publisher&gt;American Chemical Society&lt;/publisher&gt;&lt;isbn&gt;0002-7863&lt;/isbn&gt;&lt;urls&gt;&lt;related-urls&gt;&lt;url&gt;https://doi.org/10.1021/ja511559d&lt;/url&gt;&lt;/related-urls&gt;&lt;/urls&gt;&lt;electronic-resource-num&gt;10.1021/ja511559d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14]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19BE9E25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855BD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FeCo</w:t>
            </w:r>
            <w:proofErr w:type="spellEnd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 xml:space="preserve"> LDH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DE0B2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331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1C684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85.0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962C3" w14:textId="4C642CD0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&lt;EndNote&gt;&lt;Cite&gt;&lt;Author&gt;Zhang&lt;/Author&gt;&lt;Year&gt;2016&lt;/Year&gt;&lt;RecNum&gt;77&lt;/RecNum&gt;&lt;DisplayText&gt;&lt;style face="superscript"&gt;[16]&lt;/style&gt;&lt;/DisplayText&gt;&lt;record&gt;&lt;rec-number&gt;77&lt;/rec-number&gt;&lt;foreign-keys&gt;&lt;key app="EN" db-id="ta2s2f9wprswawedp9dxavvza50d95dveres" timestamp="1763109545"&gt;77&lt;/key&gt;&lt;/foreign-keys&gt;&lt;ref-type name="Journal Article"&gt;17&lt;/ref-type&gt;&lt;contributors&gt;&lt;authors&gt;&lt;author&gt;Zhang, Bo&lt;/author&gt;&lt;author&gt;Zheng, Xueli&lt;/author&gt;&lt;author&gt;Voznyy, Oleksandr&lt;/author&gt;&lt;author&gt;Comin, Riccardo&lt;/author&gt;&lt;author&gt;Bajdich, Michal&lt;/author&gt;&lt;author&gt;García-Melchor, Max&lt;/author&gt;&lt;author&gt;Han, Lili&lt;/author&gt;&lt;author&gt;Xu, Jixian&lt;/author&gt;&lt;author&gt;Liu, Min&lt;/author&gt;&lt;author&gt;Zheng, Lirong&lt;/author&gt;&lt;author&gt;García de Arquer, F. Pelayo&lt;/author&gt;&lt;author&gt;Dinh, Cao Thang&lt;/author&gt;&lt;author&gt;Fan, Fengjia&lt;/author&gt;&lt;author&gt;Yuan, Mingjian&lt;/author&gt;&lt;author&gt;Yassitepe, Emre&lt;/author&gt;&lt;author&gt;Chen, Ning&lt;/author&gt;&lt;author&gt;Regier, Tom&lt;/author&gt;&lt;author&gt;Liu, Pengfei&lt;/author&gt;&lt;author&gt;Li, Yuhang&lt;/author&gt;&lt;author&gt;De Luna, Phil&lt;/author&gt;&lt;author&gt;Janmohamed, Alyf&lt;/author&gt;&lt;author&gt;Xin, Huolin L.&lt;/author&gt;&lt;author&gt;Yang, Huagui&lt;/author&gt;&lt;author&gt;Vojvodic, Aleksandra&lt;/author&gt;&lt;author&gt;Sargent, Edward H.&lt;/author&gt;&lt;/authors&gt;&lt;/contributors&gt;&lt;titles&gt;&lt;title&gt;Homogeneously dispersed multimetal oxygen-evolving catalysts&lt;/title&gt;&lt;secondary-title&gt;Science&lt;/secondary-title&gt;&lt;/titles&gt;&lt;periodical&gt;&lt;full-title&gt;Science&lt;/full-title&gt;&lt;/periodical&gt;&lt;pages&gt;333-337&lt;/pages&gt;&lt;volume&gt;352&lt;/volume&gt;&lt;number&gt;6283&lt;/number&gt;&lt;dates&gt;&lt;year&gt;2016&lt;/year&gt;&lt;/dates&gt;&lt;urls&gt;&lt;related-urls&gt;&lt;url&gt;https://www.science.org/doi/abs/10.1126/science.aaf1525&lt;/url&gt;&lt;/related-urls&gt;&lt;/urls&gt;&lt;electronic-resource-num&gt;doi:10.1126/science.aaf1525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16]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687CA5FB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5B9F9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FeNiB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C58B3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319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3C3A9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56.0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61552" w14:textId="6A49F178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&lt;EndNote&gt;&lt;Cite&gt;&lt;Author&gt;Li&lt;/Author&gt;&lt;Year&gt;2022&lt;/Year&gt;&lt;RecNum&gt;78&lt;/RecNum&gt;&lt;DisplayText&gt;&lt;style face="superscript"&gt;[17]&lt;/style&gt;&lt;/DisplayText&gt;&lt;record&gt;&lt;rec-number&gt;78&lt;/rec-number&gt;&lt;foreign-keys&gt;&lt;key app="EN" db-id="ta2s2f9wprswawedp9dxavvza50d95dveres" timestamp="1763109606"&gt;78&lt;/key&gt;&lt;/foreign-keys&gt;&lt;ref-type name="Journal Article"&gt;17&lt;/ref-type&gt;&lt;contributors&gt;&lt;authors&gt;&lt;author&gt;Li, Hai-long&lt;/author&gt;&lt;author&gt;Wang, Yuan-yuan&lt;/author&gt;&lt;author&gt;Liu, Chun-ming&lt;/author&gt;&lt;author&gt;Zhang, Shi-ming&lt;/author&gt;&lt;author&gt;Zhang, Hai-feng&lt;/author&gt;&lt;author&gt;Zhu, Zheng-wang&lt;/author&gt;&lt;/authors&gt;&lt;/contributors&gt;&lt;titles&gt;&lt;title&gt;Enhanced OER performance of NiFeB amorphous alloys by surface self-reconstruction&lt;/title&gt;&lt;secondary-title&gt;International Journal of Hydrogen Energy&lt;/secondary-title&gt;&lt;/titles&gt;&lt;periodical&gt;&lt;full-title&gt;International Journal of Hydrogen Energy&lt;/full-title&gt;&lt;/periodical&gt;&lt;pages&gt;20718-20728&lt;/pages&gt;&lt;volume&gt;47&lt;/volume&gt;&lt;number&gt;48&lt;/number&gt;&lt;keywords&gt;&lt;keyword&gt;Amorphous alloys&lt;/keyword&gt;&lt;keyword&gt;Oxygen evolution reaction&lt;/keyword&gt;&lt;keyword&gt;Electrocatalyst&lt;/keyword&gt;&lt;keyword&gt;Reconstruction&lt;/keyword&gt;&lt;keyword&gt;Stability&lt;/keyword&gt;&lt;/keywords&gt;&lt;dates&gt;&lt;year&gt;2022&lt;/year&gt;&lt;pub-dates&gt;&lt;date&gt;2022/06/05/&lt;/date&gt;&lt;/pub-dates&gt;&lt;/dates&gt;&lt;isbn&gt;0360-3199&lt;/isbn&gt;&lt;urls&gt;&lt;related-urls&gt;&lt;url&gt;https://www.sciencedirect.com/science/article/pii/S0360319922017724&lt;/url&gt;&lt;/related-urls&gt;&lt;/urls&gt;&lt;electronic-resource-num&gt;https://doi.org/10.1016/j.ijhydene.2022.04.200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17]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14515553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87B0F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FeCoB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59F01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315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1B7D0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26.0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58739" w14:textId="7DB3E1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&lt;EndNote&gt;&lt;Cite&gt;&lt;Author&gt;Xiao&lt;/Author&gt;&lt;Year&gt;2023&lt;/Year&gt;&lt;RecNum&gt;79&lt;/RecNum&gt;&lt;DisplayText&gt;&lt;style face="superscript"&gt;[18]&lt;/style&gt;&lt;/DisplayText&gt;&lt;record&gt;&lt;rec-number&gt;79&lt;/rec-number&gt;&lt;foreign-keys&gt;&lt;key app="EN" db-id="ta2s2f9wprswawedp9dxavvza50d95dveres" timestamp="1763109668"&gt;79&lt;/key&gt;&lt;/foreign-keys&gt;&lt;ref-type name="Journal Article"&gt;17&lt;/ref-type&gt;&lt;contributors&gt;&lt;authors&gt;&lt;author&gt;Xiao, Lin&lt;/author&gt;&lt;author&gt;Gao, Ju&lt;/author&gt;&lt;author&gt;Yao, Xintong&lt;/author&gt;&lt;author&gt;Dong, Xinyu&lt;/author&gt;&lt;author&gt;Yang, Fangyun&lt;/author&gt;&lt;author&gt;Wang, Jinhua&lt;/author&gt;&lt;author&gt;Cui, Zhenduo&lt;/author&gt;&lt;author&gt;Li, Chao&lt;/author&gt;&lt;author&gt;Zhu, Shengli&lt;/author&gt;&lt;/authors&gt;&lt;/contributors&gt;&lt;titles&gt;&lt;title&gt;Unraveling the role of nanocrystalline in amorphous nanoporous FeCoB catalysts for turning oxygen evolution activity and stability&lt;/title&gt;&lt;secondary-title&gt;Applied Surface Science&lt;/secondary-title&gt;&lt;/titles&gt;&lt;periodical&gt;&lt;full-title&gt;Applied Surface Science&lt;/full-title&gt;&lt;/periodical&gt;&lt;pages&gt;158395&lt;/pages&gt;&lt;volume&gt;640&lt;/volume&gt;&lt;keywords&gt;&lt;keyword&gt;Oxygen evolution reaction&lt;/keyword&gt;&lt;keyword&gt;Nanocrystalline&lt;/keyword&gt;&lt;keyword&gt;Nanoporous&lt;/keyword&gt;&lt;keyword&gt;In-situ Raman&lt;/keyword&gt;&lt;keyword&gt;Vacuum annealing&lt;/keyword&gt;&lt;/keywords&gt;&lt;dates&gt;&lt;year&gt;2023&lt;/year&gt;&lt;pub-dates&gt;&lt;date&gt;2023/12/15/&lt;/date&gt;&lt;/pub-dates&gt;&lt;/dates&gt;&lt;isbn&gt;0169-4332&lt;/isbn&gt;&lt;urls&gt;&lt;related-urls&gt;&lt;url&gt;https://www.sciencedirect.com/science/article/pii/S0169433223020755&lt;/url&gt;&lt;/related-urls&gt;&lt;/urls&gt;&lt;electronic-resource-num&gt;https://doi.org/10.1016/j.apsusc.2023.158395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18]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5C03905C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30CCC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FeNiMoB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EB811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227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8225D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35.0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B40D9" w14:textId="2107F962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&lt;EndNote&gt;&lt;Cite&gt;&lt;Author&gt;Li&lt;/Author&gt;&lt;Year&gt;2025&lt;/Year&gt;&lt;RecNum&gt;46&lt;/RecNum&gt;&lt;DisplayText&gt;&lt;style face="superscript"&gt;[19]&lt;/style&gt;&lt;/DisplayText&gt;&lt;record&gt;&lt;rec-number&gt;46&lt;/rec-number&gt;&lt;foreign-keys&gt;&lt;key app="EN" db-id="ta2s2f9wprswawedp9dxavvza50d95dveres" timestamp="1763094930"&gt;46&lt;/key&gt;&lt;/foreign-keys&gt;&lt;ref-type name="Journal Article"&gt;17&lt;/ref-type&gt;&lt;contributors&gt;&lt;authors&gt;&lt;author&gt;Li, Bo&lt;/author&gt;&lt;author&gt;Jiang, Si-Da&lt;/author&gt;&lt;author&gt;Fu, Qiang&lt;/author&gt;&lt;author&gt;Wang, Ran&lt;/author&gt;&lt;author&gt;Xu, Wei-Zhi&lt;/author&gt;&lt;author&gt;Chen, Jun-Xiang&lt;/author&gt;&lt;author&gt;Liu, Chen&lt;/author&gt;&lt;author&gt;Xu, Ping&lt;/author&gt;&lt;author&gt;Wang, Xian-Jie&lt;/author&gt;&lt;author&gt;Li, Jian-Hua&lt;/author&gt;&lt;author&gt;Fan, Hong-Bo&lt;/author&gt;&lt;author&gt;Huo, Jun-Tao&lt;/author&gt;&lt;author&gt;Sun, Jian-Fei&lt;/author&gt;&lt;author&gt;Ning, Zhi-Liang&lt;/author&gt;&lt;author&gt;Song, Bo&lt;/author&gt;&lt;/authors&gt;&lt;/contributors&gt;&lt;titles&gt;&lt;title&gt;Tailoring Nanocrystalline/Amorphous Interfaces to Enhance Oxygen Evolution Reaction Performance for FeNi-Based Alloy Fibers&lt;/title&gt;&lt;secondary-title&gt;Advanced Functional Materials&lt;/secondary-title&gt;&lt;/titles&gt;&lt;periodical&gt;&lt;full-title&gt;Advanced Functional Materials&lt;/full-title&gt;&lt;/periodical&gt;&lt;pages&gt;2413088&lt;/pages&gt;&lt;volume&gt;35&lt;/volume&gt;&lt;number&gt;2&lt;/number&gt;&lt;keywords&gt;&lt;keyword&gt;alkaline water splitting&lt;/keyword&gt;&lt;keyword&gt;alloy fiber&lt;/keyword&gt;&lt;keyword&gt;nanocrystalline/amorphous interface&lt;/keyword&gt;&lt;keyword&gt;oxygen evolution reaction&lt;/keyword&gt;&lt;/keywords&gt;&lt;dates&gt;&lt;year&gt;2025&lt;/year&gt;&lt;pub-dates&gt;&lt;date&gt;2025/01/01&lt;/date&gt;&lt;/pub-dates&gt;&lt;/dates&gt;&lt;publisher&gt;John Wiley &amp;amp; Sons, Ltd&lt;/publisher&gt;&lt;isbn&gt;1616-301X&lt;/isbn&gt;&lt;urls&gt;&lt;related-urls&gt;&lt;url&gt;https://doi.org/10.1002/adfm.202413088&lt;/url&gt;&lt;/related-urls&gt;&lt;/urls&gt;&lt;electronic-resource-num&gt;https://doi.org/10.1002/adfm.202413088&lt;/electronic-resource-num&gt;&lt;access-date&gt;2025/11/13&lt;/access-date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19]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35D83F1C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5F6DC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CoMoO</w:t>
            </w: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:vertAlign w:val="subscript"/>
                <w14:ligatures w14:val="none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C1CCE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9DE3B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56.0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F5DA5" w14:textId="2786A110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&lt;EndNote&gt;&lt;Cite&gt;&lt;Author&gt;Yu&lt;/Author&gt;&lt;Year&gt;2015&lt;/Year&gt;&lt;RecNum&gt;80&lt;/RecNum&gt;&lt;DisplayText&gt;&lt;style face="superscript"&gt;[20]&lt;/style&gt;&lt;/DisplayText&gt;&lt;record&gt;&lt;rec-number&gt;80&lt;/rec-number&gt;&lt;foreign-keys&gt;&lt;key app="EN" db-id="ta2s2f9wprswawedp9dxavvza50d95dveres" timestamp="1763109773"&gt;80&lt;/key&gt;&lt;/foreign-keys&gt;&lt;ref-type name="Journal Article"&gt;17&lt;/ref-type&gt;&lt;contributors&gt;&lt;authors&gt;&lt;author&gt;Yu, Ming Quan&lt;/author&gt;&lt;author&gt;Jiang, Li Xue&lt;/author&gt;&lt;author&gt;Yang, Hua Gui&lt;/author&gt;&lt;/authors&gt;&lt;/contributors&gt;&lt;titles&gt;&lt;title&gt;Ultrathin nanosheets constructed CoMoO4 porous flowers with high activity for electrocatalytic oxygen evolution&lt;/title&gt;&lt;secondary-title&gt;Chemical Communications&lt;/secondary-title&gt;&lt;/titles&gt;&lt;periodical&gt;&lt;full-title&gt;Chemical Communications&lt;/full-title&gt;&lt;/periodical&gt;&lt;pages&gt;14361-14364&lt;/pages&gt;&lt;volume&gt;51&lt;/volume&gt;&lt;number&gt;76&lt;/number&gt;&lt;dates&gt;&lt;year&gt;2015&lt;/year&gt;&lt;/dates&gt;&lt;publisher&gt;The Royal Society of Chemistry&lt;/publisher&gt;&lt;isbn&gt;1359-7345&lt;/isbn&gt;&lt;work-type&gt;10.1039/C5CC05511C&lt;/work-type&gt;&lt;urls&gt;&lt;related-urls&gt;&lt;url&gt;http://dx.doi.org/10.1039/C5CC05511C&lt;/url&gt;&lt;/related-urls&gt;&lt;/urls&gt;&lt;electronic-resource-num&gt;10.1039/C5CC05511C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20]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748D3B35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9E98B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FeCoNiMoPB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14133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281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F3B36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36.49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F5FDC" w14:textId="0FC59BA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begin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instrText xml:space="preserve"> ADDIN EN.CITE &lt;EndNote&gt;&lt;Cite&gt;&lt;Author&gt;Chen&lt;/Author&gt;&lt;Year&gt;2023&lt;/Year&gt;&lt;RecNum&gt;81&lt;/RecNum&gt;&lt;DisplayText&gt;&lt;style face="superscript"&gt;[21]&lt;/style&gt;&lt;/DisplayText&gt;&lt;record&gt;&lt;rec-number&gt;81&lt;/rec-number&gt;&lt;foreign-keys&gt;&lt;key app="EN" db-id="ta2s2f9wprswawedp9dxavvza50d95dveres" timestamp="1763109841"&gt;81&lt;/key&gt;&lt;/foreign-keys&gt;&lt;ref-type name="Journal Article"&gt;17&lt;/ref-type&gt;&lt;contributors&gt;&lt;authors&gt;&lt;author&gt;Chen, Hongguo&lt;/author&gt;&lt;author&gt;Xin, Yuci&lt;/author&gt;&lt;author&gt;Wu, Yong&lt;/author&gt;&lt;author&gt;Jiang, Junying&lt;/author&gt;&lt;author&gt;Ding, Ding&lt;/author&gt;&lt;author&gt;Xia, Lei&lt;/author&gt;&lt;author&gt;Guo, Xiaolong&lt;/author&gt;&lt;author&gt;Yu, Peng&lt;/author&gt;&lt;/authors&gt;&lt;/contributors&gt;&lt;titles&gt;&lt;title&gt;Boosting the activity and stability of self-supporting FeCoNiMoPB amorphous alloy for oxygen evolution&lt;/title&gt;&lt;secondary-title&gt;Journal of Alloys and Compounds&lt;/secondary-title&gt;&lt;/titles&gt;&lt;periodical&gt;&lt;full-title&gt;Journal of Alloys and Compounds&lt;/full-title&gt;&lt;/periodical&gt;&lt;pages&gt;169478&lt;/pages&gt;&lt;volume&gt;947&lt;/volume&gt;&lt;keywords&gt;&lt;keyword&gt;Amorphous alloy ribbon&lt;/keyword&gt;&lt;keyword&gt;Annealing&lt;/keyword&gt;&lt;keyword&gt;Dealloying&lt;/keyword&gt;&lt;keyword&gt;Oxygen evolution reaction&lt;/keyword&gt;&lt;/keywords&gt;&lt;dates&gt;&lt;year&gt;2023&lt;/year&gt;&lt;pub-dates&gt;&lt;date&gt;2023/06/25/&lt;/date&gt;&lt;/pub-dates&gt;&lt;/dates&gt;&lt;isbn&gt;0925-8388&lt;/isbn&gt;&lt;urls&gt;&lt;related-urls&gt;&lt;url&gt;https://www.sciencedirect.com/science/article/pii/S0925838823007818&lt;/url&gt;&lt;/related-urls&gt;&lt;/urls&gt;&lt;electronic-resource-num&gt;https://doi.org/10.1016/j.jallcom.2023.169478&lt;/electronic-resource-num&gt;&lt;/record&gt;&lt;/Cite&gt;&lt;/EndNote&gt;</w:instrTex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separate"/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[</w:t>
            </w:r>
            <w:r w:rsidR="008F708B"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S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t>21]</w:t>
            </w:r>
            <w:r w:rsidRPr="009C5DFE"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  <w:fldChar w:fldCharType="end"/>
            </w:r>
          </w:p>
        </w:tc>
      </w:tr>
      <w:tr w:rsidR="00D476C0" w:rsidRPr="009C5DFE" w14:paraId="4111D2A4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55A9C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FeNi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20456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335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D4623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53.5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87FF7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This work</w:t>
            </w:r>
          </w:p>
        </w:tc>
      </w:tr>
      <w:tr w:rsidR="00D476C0" w:rsidRPr="009C5DFE" w14:paraId="646B6D8B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AA1FD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FeCoNi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545FE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288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B0E5F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45.3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317F9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This work</w:t>
            </w:r>
          </w:p>
        </w:tc>
      </w:tr>
      <w:tr w:rsidR="009921A1" w:rsidRPr="009C5DFE" w14:paraId="09D432E6" w14:textId="77777777" w:rsidTr="009C5DFE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8564F48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proofErr w:type="spellStart"/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FeCoNiB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22C3234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276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48EE5CF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53.45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91305DA" w14:textId="77777777" w:rsidR="009921A1" w:rsidRPr="009C5DFE" w:rsidRDefault="00D0587D" w:rsidP="009C5DFE">
            <w:pPr>
              <w:widowControl/>
              <w:snapToGrid w:val="0"/>
              <w:jc w:val="center"/>
              <w:rPr>
                <w:rFonts w:ascii="Times New Roman" w:eastAsia="SimSun" w:hAnsi="Times New Roman" w:cs="Times New Roman"/>
                <w:iCs/>
                <w:szCs w:val="21"/>
                <w14:ligatures w14:val="none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This work</w:t>
            </w:r>
          </w:p>
        </w:tc>
      </w:tr>
    </w:tbl>
    <w:p w14:paraId="1C7D4C42" w14:textId="192990E2" w:rsidR="0003112E" w:rsidRPr="00D476C0" w:rsidRDefault="0003112E" w:rsidP="00D0587D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</w:p>
    <w:p w14:paraId="5DDEB40A" w14:textId="7DF8160A" w:rsidR="00E3113B" w:rsidRPr="00D476C0" w:rsidRDefault="0003112E" w:rsidP="00D0587D">
      <w:pPr>
        <w:widowControl/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8"/>
        </w:rPr>
      </w:pPr>
      <w:bookmarkStart w:id="36" w:name="_Hlk219132013"/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Table S</w:t>
      </w:r>
      <w:r w:rsidR="00AB4D8D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3</w:t>
      </w:r>
      <w:r w:rsidRPr="00D476C0">
        <w:rPr>
          <w:rFonts w:ascii="Times New Roman" w:hAnsi="Times New Roman" w:cs="Times New Roman" w:hint="eastAsia"/>
          <w:sz w:val="24"/>
          <w:szCs w:val="28"/>
        </w:rPr>
        <w:t xml:space="preserve"> </w:t>
      </w:r>
      <w:proofErr w:type="gramStart"/>
      <w:r w:rsidRPr="00D476C0">
        <w:rPr>
          <w:rFonts w:ascii="Times New Roman" w:hAnsi="Times New Roman" w:cs="Times New Roman" w:hint="eastAsia"/>
          <w:sz w:val="24"/>
          <w:szCs w:val="28"/>
        </w:rPr>
        <w:t>The</w:t>
      </w:r>
      <w:proofErr w:type="gramEnd"/>
      <w:r w:rsidRPr="00D476C0">
        <w:rPr>
          <w:rFonts w:ascii="Times New Roman" w:hAnsi="Times New Roman" w:cs="Times New Roman" w:hint="eastAsia"/>
          <w:sz w:val="24"/>
          <w:szCs w:val="28"/>
        </w:rPr>
        <w:t xml:space="preserve"> ICP-OES results of the electrolyte after 250 h water splitting stability test at 200 mA cm</w:t>
      </w:r>
      <w:r w:rsidRPr="00D476C0">
        <w:rPr>
          <w:rFonts w:ascii="Times New Roman" w:hAnsi="Times New Roman" w:cs="Times New Roman" w:hint="eastAsia"/>
          <w:sz w:val="24"/>
          <w:szCs w:val="28"/>
          <w:vertAlign w:val="superscript"/>
        </w:rPr>
        <w:t>-2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</w:tblGrid>
      <w:tr w:rsidR="00D476C0" w:rsidRPr="009C5DFE" w14:paraId="4E5951CA" w14:textId="77777777" w:rsidTr="009C5DFE">
        <w:trPr>
          <w:trHeight w:val="340"/>
          <w:jc w:val="center"/>
        </w:trPr>
        <w:tc>
          <w:tcPr>
            <w:tcW w:w="2835" w:type="dxa"/>
            <w:tcBorders>
              <w:top w:val="single" w:sz="12" w:space="0" w:color="auto"/>
              <w:right w:val="nil"/>
            </w:tcBorders>
            <w:vAlign w:val="center"/>
          </w:tcPr>
          <w:p w14:paraId="247005F2" w14:textId="4A1BE9DA" w:rsidR="00E3113B" w:rsidRPr="009C5DFE" w:rsidRDefault="00E3113B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Element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</w:tcBorders>
            <w:vAlign w:val="center"/>
          </w:tcPr>
          <w:p w14:paraId="78A0DD5E" w14:textId="5ABCB195" w:rsidR="00E3113B" w:rsidRPr="009C5DFE" w:rsidRDefault="00E3113B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/>
                <w:b/>
                <w:bCs/>
                <w:szCs w:val="21"/>
              </w:rPr>
              <w:t>Concentration (</w:t>
            </w:r>
            <w:r w:rsidRPr="009C5DFE">
              <w:rPr>
                <w:rFonts w:ascii="Times New Roman" w:eastAsia="DengXian" w:hAnsi="Times New Roman" w:cs="Times New Roman"/>
                <w:b/>
                <w:bCs/>
                <w:szCs w:val="21"/>
              </w:rPr>
              <w:t>µ</w:t>
            </w:r>
            <w:r w:rsidRPr="009C5DFE">
              <w:rPr>
                <w:rFonts w:ascii="Times New Roman" w:hAnsi="Times New Roman" w:cs="Times New Roman"/>
                <w:b/>
                <w:bCs/>
                <w:szCs w:val="21"/>
              </w:rPr>
              <w:t>g/mL)</w:t>
            </w:r>
          </w:p>
        </w:tc>
      </w:tr>
      <w:tr w:rsidR="00D476C0" w:rsidRPr="009C5DFE" w14:paraId="07308771" w14:textId="77777777" w:rsidTr="009C5DFE">
        <w:trPr>
          <w:trHeight w:val="340"/>
          <w:jc w:val="center"/>
        </w:trPr>
        <w:tc>
          <w:tcPr>
            <w:tcW w:w="2835" w:type="dxa"/>
            <w:tcBorders>
              <w:bottom w:val="nil"/>
              <w:right w:val="nil"/>
            </w:tcBorders>
            <w:vAlign w:val="center"/>
          </w:tcPr>
          <w:p w14:paraId="53A388ED" w14:textId="0813983B" w:rsidR="00E3113B" w:rsidRPr="009C5DFE" w:rsidRDefault="00E3113B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Fe</w:t>
            </w:r>
          </w:p>
        </w:tc>
        <w:tc>
          <w:tcPr>
            <w:tcW w:w="2835" w:type="dxa"/>
            <w:tcBorders>
              <w:left w:val="nil"/>
              <w:bottom w:val="nil"/>
            </w:tcBorders>
            <w:vAlign w:val="center"/>
          </w:tcPr>
          <w:p w14:paraId="43C8BE12" w14:textId="76078752" w:rsidR="00E3113B" w:rsidRPr="009C5DFE" w:rsidRDefault="00AB4D8D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21.39</w:t>
            </w:r>
          </w:p>
        </w:tc>
      </w:tr>
      <w:tr w:rsidR="00D476C0" w:rsidRPr="009C5DFE" w14:paraId="3CE921F7" w14:textId="77777777" w:rsidTr="009C5DFE">
        <w:trPr>
          <w:trHeight w:val="340"/>
          <w:jc w:val="center"/>
        </w:trPr>
        <w:tc>
          <w:tcPr>
            <w:tcW w:w="2835" w:type="dxa"/>
            <w:tcBorders>
              <w:top w:val="nil"/>
              <w:bottom w:val="nil"/>
              <w:right w:val="nil"/>
            </w:tcBorders>
            <w:vAlign w:val="center"/>
          </w:tcPr>
          <w:p w14:paraId="6BC8B7CA" w14:textId="5CB443D2" w:rsidR="00E3113B" w:rsidRPr="009C5DFE" w:rsidRDefault="00E3113B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Co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  <w:vAlign w:val="center"/>
          </w:tcPr>
          <w:p w14:paraId="0E3FB400" w14:textId="178F6AEA" w:rsidR="00E3113B" w:rsidRPr="009C5DFE" w:rsidRDefault="00AB4D8D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29.70</w:t>
            </w:r>
          </w:p>
        </w:tc>
      </w:tr>
      <w:tr w:rsidR="00D476C0" w:rsidRPr="009C5DFE" w14:paraId="005BDD60" w14:textId="77777777" w:rsidTr="009C5DFE">
        <w:trPr>
          <w:trHeight w:val="340"/>
          <w:jc w:val="center"/>
        </w:trPr>
        <w:tc>
          <w:tcPr>
            <w:tcW w:w="2835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56C8E2E3" w14:textId="6DF4BF04" w:rsidR="00E3113B" w:rsidRPr="009C5DFE" w:rsidRDefault="00E3113B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Ni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73B4F65A" w14:textId="4D76DD56" w:rsidR="00E3113B" w:rsidRPr="009C5DFE" w:rsidRDefault="00AB4D8D" w:rsidP="009C5DFE">
            <w:pPr>
              <w:widowControl/>
              <w:snapToGrid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26.63</w:t>
            </w:r>
          </w:p>
        </w:tc>
      </w:tr>
      <w:bookmarkEnd w:id="36"/>
    </w:tbl>
    <w:p w14:paraId="79685A6A" w14:textId="77777777" w:rsidR="008F708B" w:rsidRDefault="008F708B" w:rsidP="008F708B">
      <w:pPr>
        <w:widowControl/>
        <w:snapToGrid w:val="0"/>
        <w:spacing w:before="120" w:after="120"/>
        <w:rPr>
          <w:rFonts w:ascii="Times New Roman" w:hAnsi="Times New Roman" w:cs="Times New Roman"/>
          <w:b/>
          <w:bCs/>
          <w:sz w:val="24"/>
          <w:szCs w:val="28"/>
        </w:rPr>
      </w:pPr>
    </w:p>
    <w:p w14:paraId="352602AE" w14:textId="5B1EF375" w:rsidR="009921A1" w:rsidRPr="00D476C0" w:rsidRDefault="00D0587D" w:rsidP="008F708B">
      <w:pPr>
        <w:widowControl/>
        <w:snapToGrid w:val="0"/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Table S</w:t>
      </w:r>
      <w:r w:rsidR="005D09D8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4</w:t>
      </w:r>
      <w:r w:rsidRPr="00D476C0">
        <w:rPr>
          <w:rFonts w:ascii="Times New Roman" w:hAnsi="Times New Roman" w:cs="Times New Roman" w:hint="eastAsia"/>
          <w:sz w:val="24"/>
          <w:szCs w:val="28"/>
        </w:rPr>
        <w:t xml:space="preserve"> </w:t>
      </w:r>
      <w:proofErr w:type="gramStart"/>
      <w:r w:rsidRPr="00D476C0">
        <w:rPr>
          <w:rFonts w:ascii="Times New Roman" w:hAnsi="Times New Roman" w:cs="Times New Roman" w:hint="eastAsia"/>
          <w:sz w:val="24"/>
          <w:szCs w:val="28"/>
        </w:rPr>
        <w:t>The</w:t>
      </w:r>
      <w:proofErr w:type="gramEnd"/>
      <w:r w:rsidRPr="00D476C0">
        <w:rPr>
          <w:rFonts w:ascii="Times New Roman" w:hAnsi="Times New Roman" w:cs="Times New Roman" w:hint="eastAsia"/>
          <w:sz w:val="24"/>
          <w:szCs w:val="28"/>
        </w:rPr>
        <w:t xml:space="preserve"> ICP-OES results of the </w:t>
      </w:r>
      <w:r w:rsidR="0003112E" w:rsidRPr="00D476C0">
        <w:rPr>
          <w:rFonts w:ascii="Times New Roman" w:hAnsi="Times New Roman" w:cs="Times New Roman" w:hint="eastAsia"/>
          <w:sz w:val="24"/>
          <w:szCs w:val="28"/>
        </w:rPr>
        <w:t xml:space="preserve">electrolyte </w:t>
      </w:r>
      <w:r w:rsidRPr="00D476C0">
        <w:rPr>
          <w:rFonts w:ascii="Times New Roman" w:hAnsi="Times New Roman" w:cs="Times New Roman" w:hint="eastAsia"/>
          <w:sz w:val="24"/>
          <w:szCs w:val="28"/>
        </w:rPr>
        <w:t xml:space="preserve">after AOPs and </w:t>
      </w:r>
      <w:r w:rsidRPr="00D476C0">
        <w:rPr>
          <w:rFonts w:ascii="Times New Roman" w:eastAsia="SimSun" w:hAnsi="Times New Roman" w:cs="Times New Roman" w:hint="eastAsia"/>
          <w:iCs/>
          <w:sz w:val="24"/>
          <w:szCs w:val="24"/>
          <w14:ligatures w14:val="none"/>
        </w:rPr>
        <w:t>synchronized process</w:t>
      </w:r>
    </w:p>
    <w:tbl>
      <w:tblPr>
        <w:tblStyle w:val="TableGrid"/>
        <w:tblW w:w="0" w:type="dxa"/>
        <w:jc w:val="center"/>
        <w:tblLook w:val="04A0" w:firstRow="1" w:lastRow="0" w:firstColumn="1" w:lastColumn="0" w:noHBand="0" w:noVBand="1"/>
      </w:tblPr>
      <w:tblGrid>
        <w:gridCol w:w="2310"/>
        <w:gridCol w:w="2310"/>
        <w:gridCol w:w="2311"/>
      </w:tblGrid>
      <w:tr w:rsidR="00D476C0" w:rsidRPr="009C5DFE" w14:paraId="20B03636" w14:textId="77777777" w:rsidTr="009C5DFE">
        <w:trPr>
          <w:trHeight w:val="454"/>
          <w:jc w:val="center"/>
        </w:trPr>
        <w:tc>
          <w:tcPr>
            <w:tcW w:w="231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E419AFD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Reactions</w:t>
            </w:r>
          </w:p>
        </w:tc>
        <w:tc>
          <w:tcPr>
            <w:tcW w:w="231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5E3A438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Elements</w:t>
            </w:r>
          </w:p>
        </w:tc>
        <w:tc>
          <w:tcPr>
            <w:tcW w:w="231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91FB6B0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Precipitation rate (µg/mL/min</w:t>
            </w:r>
            <w:r w:rsidRPr="009C5DFE">
              <w:rPr>
                <w:rFonts w:ascii="Times New Roman" w:hAnsi="Times New Roman" w:cs="Times New Roman" w:hint="eastAsia"/>
                <w:b/>
                <w:bCs/>
                <w:szCs w:val="21"/>
              </w:rPr>
              <w:t>）</w:t>
            </w:r>
          </w:p>
        </w:tc>
      </w:tr>
      <w:tr w:rsidR="00D476C0" w:rsidRPr="009C5DFE" w14:paraId="2E8423DB" w14:textId="77777777" w:rsidTr="009C5DFE">
        <w:trPr>
          <w:trHeight w:val="454"/>
          <w:jc w:val="center"/>
        </w:trPr>
        <w:tc>
          <w:tcPr>
            <w:tcW w:w="2310" w:type="dxa"/>
            <w:tcBorders>
              <w:left w:val="nil"/>
              <w:bottom w:val="nil"/>
              <w:right w:val="nil"/>
            </w:tcBorders>
            <w:vAlign w:val="center"/>
          </w:tcPr>
          <w:p w14:paraId="231C78E8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AOPs</w:t>
            </w:r>
          </w:p>
        </w:tc>
        <w:tc>
          <w:tcPr>
            <w:tcW w:w="2310" w:type="dxa"/>
            <w:tcBorders>
              <w:left w:val="nil"/>
              <w:bottom w:val="nil"/>
              <w:right w:val="nil"/>
            </w:tcBorders>
            <w:vAlign w:val="center"/>
          </w:tcPr>
          <w:p w14:paraId="1657141B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Fe</w:t>
            </w:r>
          </w:p>
        </w:tc>
        <w:tc>
          <w:tcPr>
            <w:tcW w:w="2311" w:type="dxa"/>
            <w:tcBorders>
              <w:left w:val="nil"/>
              <w:bottom w:val="nil"/>
              <w:right w:val="nil"/>
            </w:tcBorders>
            <w:vAlign w:val="center"/>
          </w:tcPr>
          <w:p w14:paraId="25AB0FA6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0.239</w:t>
            </w:r>
          </w:p>
        </w:tc>
      </w:tr>
      <w:tr w:rsidR="00D476C0" w:rsidRPr="009C5DFE" w14:paraId="419EBB26" w14:textId="77777777" w:rsidTr="009C5DFE">
        <w:trPr>
          <w:trHeight w:val="454"/>
          <w:jc w:val="center"/>
        </w:trPr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04627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AOPs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0057B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Co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F2C2E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0.335</w:t>
            </w:r>
          </w:p>
        </w:tc>
      </w:tr>
      <w:tr w:rsidR="00D476C0" w:rsidRPr="009C5DFE" w14:paraId="15201D4E" w14:textId="77777777" w:rsidTr="009C5DFE">
        <w:trPr>
          <w:trHeight w:val="454"/>
          <w:jc w:val="center"/>
        </w:trPr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E83DD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AOPs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56DB4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Ni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E89FB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0.346</w:t>
            </w:r>
          </w:p>
        </w:tc>
      </w:tr>
      <w:tr w:rsidR="00D476C0" w:rsidRPr="009C5DFE" w14:paraId="4DF2CC4F" w14:textId="77777777" w:rsidTr="009C5DFE">
        <w:trPr>
          <w:trHeight w:val="454"/>
          <w:jc w:val="center"/>
        </w:trPr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0F8E1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synchronized process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8846B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Fe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CA495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1.015</w:t>
            </w:r>
          </w:p>
        </w:tc>
      </w:tr>
      <w:tr w:rsidR="00D476C0" w:rsidRPr="009C5DFE" w14:paraId="71CD7913" w14:textId="77777777" w:rsidTr="009C5DFE">
        <w:trPr>
          <w:trHeight w:val="454"/>
          <w:jc w:val="center"/>
        </w:trPr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4DDEB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synchronized process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27DCD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Co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0FE03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1.492</w:t>
            </w:r>
          </w:p>
        </w:tc>
      </w:tr>
      <w:tr w:rsidR="00D476C0" w:rsidRPr="009C5DFE" w14:paraId="638E1075" w14:textId="77777777" w:rsidTr="009C5DFE">
        <w:trPr>
          <w:trHeight w:val="454"/>
          <w:jc w:val="center"/>
        </w:trPr>
        <w:tc>
          <w:tcPr>
            <w:tcW w:w="231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2AAD2BF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eastAsia="SimSun" w:hAnsi="Times New Roman" w:cs="Times New Roman" w:hint="eastAsia"/>
                <w:iCs/>
                <w:szCs w:val="21"/>
                <w14:ligatures w14:val="none"/>
              </w:rPr>
              <w:t>synchronized process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E63EB8A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Ni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4FD43D" w14:textId="77777777" w:rsidR="009921A1" w:rsidRPr="009C5DFE" w:rsidRDefault="00D0587D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 w:hint="eastAsia"/>
                <w:szCs w:val="21"/>
              </w:rPr>
              <w:t>1.5265</w:t>
            </w:r>
          </w:p>
        </w:tc>
      </w:tr>
    </w:tbl>
    <w:p w14:paraId="6F4FC077" w14:textId="72791E4B" w:rsidR="00623FC0" w:rsidRPr="00D476C0" w:rsidRDefault="00623FC0" w:rsidP="00D0587D">
      <w:pPr>
        <w:widowControl/>
        <w:snapToGrid w:val="0"/>
        <w:spacing w:before="120" w:after="120"/>
        <w:jc w:val="left"/>
        <w:rPr>
          <w:rFonts w:ascii="Times New Roman" w:eastAsia="SimSun" w:hAnsi="Times New Roman" w:cs="Times New Roman"/>
          <w:iCs/>
          <w:sz w:val="24"/>
          <w:szCs w:val="24"/>
          <w14:ligatures w14:val="none"/>
        </w:rPr>
      </w:pPr>
      <w:bookmarkStart w:id="37" w:name="_Hlk220074541"/>
      <w:r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Table S</w:t>
      </w:r>
      <w:r w:rsidR="005D09D8" w:rsidRPr="00D476C0">
        <w:rPr>
          <w:rFonts w:ascii="Times New Roman" w:hAnsi="Times New Roman" w:cs="Times New Roman" w:hint="eastAsia"/>
          <w:b/>
          <w:bCs/>
          <w:sz w:val="24"/>
          <w:szCs w:val="28"/>
        </w:rPr>
        <w:t>5</w:t>
      </w:r>
      <w:r w:rsidRPr="00D476C0">
        <w:rPr>
          <w:rFonts w:ascii="Times New Roman" w:hAnsi="Times New Roman" w:cs="Times New Roman" w:hint="eastAsia"/>
          <w:sz w:val="24"/>
          <w:szCs w:val="28"/>
        </w:rPr>
        <w:t xml:space="preserve"> Comparison of water splitting performance at high current density of medium/high entropy amorphous alloys prepared by various methods</w:t>
      </w:r>
    </w:p>
    <w:tbl>
      <w:tblPr>
        <w:tblStyle w:val="TableGrid"/>
        <w:tblW w:w="0" w:type="auto"/>
        <w:tblBorders>
          <w:left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075"/>
        <w:gridCol w:w="1802"/>
        <w:gridCol w:w="1561"/>
        <w:gridCol w:w="2232"/>
        <w:gridCol w:w="1356"/>
      </w:tblGrid>
      <w:tr w:rsidR="00D476C0" w:rsidRPr="009C5DFE" w14:paraId="6F1C1B58" w14:textId="77777777" w:rsidTr="00DC0BB4">
        <w:trPr>
          <w:trHeight w:val="794"/>
        </w:trPr>
        <w:tc>
          <w:tcPr>
            <w:tcW w:w="2075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7FB7485" w14:textId="56ED58C1" w:rsidR="00623FC0" w:rsidRPr="009C5DFE" w:rsidRDefault="00623FC0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Material</w:t>
            </w:r>
          </w:p>
        </w:tc>
        <w:tc>
          <w:tcPr>
            <w:tcW w:w="1802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33187D9" w14:textId="0FDAD8A0" w:rsidR="00623FC0" w:rsidRPr="009C5DFE" w:rsidRDefault="00623FC0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Current density</w:t>
            </w:r>
          </w:p>
          <w:p w14:paraId="04B207BC" w14:textId="55623253" w:rsidR="00623FC0" w:rsidRPr="009C5DFE" w:rsidRDefault="00623FC0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(mA cm</w:t>
            </w:r>
            <w:r w:rsidRPr="009C5DFE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  <w:r w:rsidRPr="009C5DFE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56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7B8B9D8" w14:textId="77777777" w:rsidR="000C3AC9" w:rsidRPr="009C5DFE" w:rsidRDefault="000C3AC9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Voltage</w:t>
            </w:r>
          </w:p>
          <w:p w14:paraId="3CDF5CB0" w14:textId="54BE4811" w:rsidR="00623FC0" w:rsidRPr="009C5DFE" w:rsidRDefault="00623FC0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 xml:space="preserve"> (V)</w:t>
            </w:r>
          </w:p>
        </w:tc>
        <w:tc>
          <w:tcPr>
            <w:tcW w:w="2232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FF397EA" w14:textId="410A9825" w:rsidR="00623FC0" w:rsidRPr="009C5DFE" w:rsidRDefault="00623FC0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Prepared methods</w:t>
            </w:r>
          </w:p>
        </w:tc>
        <w:tc>
          <w:tcPr>
            <w:tcW w:w="135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F17CCE4" w14:textId="659D8494" w:rsidR="00623FC0" w:rsidRPr="009C5DFE" w:rsidRDefault="00623FC0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References</w:t>
            </w:r>
          </w:p>
        </w:tc>
      </w:tr>
      <w:tr w:rsidR="00D476C0" w:rsidRPr="009C5DFE" w14:paraId="5D60A021" w14:textId="77777777" w:rsidTr="00DC0BB4">
        <w:trPr>
          <w:trHeight w:val="794"/>
        </w:trPr>
        <w:tc>
          <w:tcPr>
            <w:tcW w:w="2075" w:type="dxa"/>
            <w:tcBorders>
              <w:left w:val="nil"/>
              <w:bottom w:val="nil"/>
              <w:right w:val="nil"/>
            </w:tcBorders>
            <w:vAlign w:val="center"/>
          </w:tcPr>
          <w:p w14:paraId="2451FAFA" w14:textId="531088D1" w:rsidR="00623FC0" w:rsidRPr="009C5DFE" w:rsidRDefault="000C3AC9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NiCoFeP</w:t>
            </w:r>
            <w:proofErr w:type="spellEnd"/>
            <w:r w:rsidRPr="009C5DFE">
              <w:rPr>
                <w:rFonts w:ascii="Times New Roman" w:hAnsi="Times New Roman" w:cs="Times New Roman"/>
                <w:szCs w:val="21"/>
              </w:rPr>
              <w:t xml:space="preserve"> @</w:t>
            </w: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NiCoFe</w:t>
            </w:r>
            <w:proofErr w:type="spellEnd"/>
            <w:r w:rsidRPr="009C5DFE">
              <w:rPr>
                <w:rFonts w:ascii="Times New Roman" w:hAnsi="Times New Roman" w:cs="Times New Roman"/>
                <w:szCs w:val="21"/>
              </w:rPr>
              <w:t>-LDH</w:t>
            </w:r>
          </w:p>
        </w:tc>
        <w:tc>
          <w:tcPr>
            <w:tcW w:w="1802" w:type="dxa"/>
            <w:tcBorders>
              <w:left w:val="nil"/>
              <w:bottom w:val="nil"/>
              <w:right w:val="nil"/>
            </w:tcBorders>
            <w:vAlign w:val="center"/>
          </w:tcPr>
          <w:p w14:paraId="781613F8" w14:textId="76F73C03" w:rsidR="00623FC0" w:rsidRPr="009C5DFE" w:rsidRDefault="000C3AC9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1000</w:t>
            </w:r>
          </w:p>
        </w:tc>
        <w:tc>
          <w:tcPr>
            <w:tcW w:w="1561" w:type="dxa"/>
            <w:tcBorders>
              <w:left w:val="nil"/>
              <w:bottom w:val="nil"/>
              <w:right w:val="nil"/>
            </w:tcBorders>
            <w:vAlign w:val="center"/>
          </w:tcPr>
          <w:p w14:paraId="0209186B" w14:textId="48E436E1" w:rsidR="00623FC0" w:rsidRPr="009C5DFE" w:rsidRDefault="000C3AC9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1.86</w:t>
            </w:r>
          </w:p>
        </w:tc>
        <w:tc>
          <w:tcPr>
            <w:tcW w:w="2232" w:type="dxa"/>
            <w:tcBorders>
              <w:left w:val="nil"/>
              <w:bottom w:val="nil"/>
              <w:right w:val="nil"/>
            </w:tcBorders>
            <w:vAlign w:val="center"/>
          </w:tcPr>
          <w:p w14:paraId="31FA7625" w14:textId="5BC5C3C4" w:rsidR="00623FC0" w:rsidRPr="009C5DFE" w:rsidRDefault="000C3AC9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 xml:space="preserve">Hydrothermal </w:t>
            </w: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synthesis+</w:t>
            </w:r>
            <w:r w:rsidR="00D32553" w:rsidRPr="009C5DFE">
              <w:rPr>
                <w:rFonts w:ascii="Times New Roman" w:hAnsi="Times New Roman" w:cs="Times New Roman"/>
                <w:szCs w:val="21"/>
              </w:rPr>
              <w:t>A</w:t>
            </w:r>
            <w:r w:rsidRPr="009C5DFE">
              <w:rPr>
                <w:rFonts w:ascii="Times New Roman" w:hAnsi="Times New Roman" w:cs="Times New Roman"/>
                <w:szCs w:val="21"/>
              </w:rPr>
              <w:t>nnealing</w:t>
            </w:r>
            <w:proofErr w:type="spellEnd"/>
          </w:p>
        </w:tc>
        <w:tc>
          <w:tcPr>
            <w:tcW w:w="1356" w:type="dxa"/>
            <w:tcBorders>
              <w:left w:val="nil"/>
              <w:bottom w:val="nil"/>
              <w:right w:val="nil"/>
            </w:tcBorders>
            <w:vAlign w:val="center"/>
          </w:tcPr>
          <w:p w14:paraId="709348E6" w14:textId="55A5A6FF" w:rsidR="00623FC0" w:rsidRPr="009C5DFE" w:rsidRDefault="005854D5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&lt;EndNote&gt;&lt;Cite&gt;&lt;Author&gt;Fu&lt;/Author&gt;&lt;Year&gt;2025&lt;/Year&gt;&lt;RecNum&gt;110&lt;/RecNum&gt;&lt;DisplayText&gt;&lt;style face="superscript"&gt;[22]&lt;/style&gt;&lt;/DisplayText&gt;&lt;record&gt;&lt;rec-number&gt;110&lt;/rec-number&gt;&lt;foreign-keys&gt;&lt;key app="EN" db-id="ta2s2f9wprswawedp9dxavvza50d95dveres" timestamp="1769076880"&gt;110&lt;/key&gt;&lt;/foreign-keys&gt;&lt;ref-type name="Journal Article"&gt;17&lt;/ref-type&gt;&lt;contributors&gt;&lt;authors&gt;&lt;author&gt;Fu, Xiutao&lt;/author&gt;&lt;author&gt;Liao, Huanyi&lt;/author&gt;&lt;author&gt;Zhang, Zhi&lt;/author&gt;&lt;author&gt;Zheng, Yifan&lt;/author&gt;&lt;author&gt;Lu, Jianing&lt;/author&gt;&lt;author&gt;Cheng, Siya&lt;/author&gt;&lt;author&gt;Jiang, Yumeng&lt;/author&gt;&lt;author&gt;Gao, Yihua&lt;/author&gt;&lt;/authors&gt;&lt;/contributors&gt;&lt;titles&gt;&lt;title&gt;Medium-Entropy heterostructure of crystalline NiCoFeP @ amorphous NiCoFe-LDH for Industrial-Current density and ultrastable overall water splitting&lt;/title&gt;&lt;secondary-title&gt;Chemical Engineering Journal&lt;/secondary-title&gt;&lt;/titles&gt;&lt;periodical&gt;&lt;full-title&gt;Chemical Engineering Journal&lt;/full-title&gt;&lt;/periodical&gt;&lt;pages&gt;159520&lt;/pages&gt;&lt;volume&gt;505&lt;/volume&gt;&lt;keywords&gt;&lt;keyword&gt;Medium-entropy&lt;/keyword&gt;&lt;keyword&gt;Heterostructure&lt;/keyword&gt;&lt;keyword&gt;Bifunctional electrocatalyst&lt;/keyword&gt;&lt;keyword&gt;Overall water splitting&lt;/keyword&gt;&lt;keyword&gt;High current density&lt;/keyword&gt;&lt;/keywords&gt;&lt;dates&gt;&lt;year&gt;2025&lt;/year&gt;&lt;pub-dates&gt;&lt;date&gt;2025/02/01/&lt;/date&gt;&lt;/pub-dates&gt;&lt;/dates&gt;&lt;isbn&gt;1385-8947&lt;/isbn&gt;&lt;urls&gt;&lt;related-urls&gt;&lt;url&gt;https://www.sciencedirect.com/science/article/pii/S1385894725003195&lt;/url&gt;&lt;/related-urls&gt;&lt;/urls&gt;&lt;electronic-resource-num&gt;https://doi.org/10.1016/j.cej.2025.159520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22]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4B4202F6" w14:textId="77777777" w:rsidTr="00DC0BB4">
        <w:trPr>
          <w:trHeight w:val="794"/>
        </w:trPr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C0680" w14:textId="3423D100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38" w:name="_Hlk220073200"/>
            <w:r w:rsidRPr="009C5DFE">
              <w:rPr>
                <w:rFonts w:ascii="Times New Roman" w:hAnsi="Times New Roman" w:cs="Times New Roman"/>
                <w:szCs w:val="21"/>
              </w:rPr>
              <w:t>AC-NP-</w:t>
            </w: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CuNiCo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247A6" w14:textId="1B8E7565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37B66" w14:textId="79767C31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1.53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1FEEC" w14:textId="7948B111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M</w:t>
            </w:r>
            <w:r w:rsidR="00D32553" w:rsidRPr="009C5DFE">
              <w:rPr>
                <w:rFonts w:ascii="Times New Roman" w:hAnsi="Times New Roman" w:cs="Times New Roman"/>
                <w:szCs w:val="21"/>
              </w:rPr>
              <w:t xml:space="preserve">elt-spinning </w:t>
            </w:r>
            <w:proofErr w:type="spellStart"/>
            <w:r w:rsidR="00D32553" w:rsidRPr="009C5DFE">
              <w:rPr>
                <w:rFonts w:ascii="Times New Roman" w:hAnsi="Times New Roman" w:cs="Times New Roman"/>
                <w:szCs w:val="21"/>
              </w:rPr>
              <w:t>method+Dealloying</w:t>
            </w:r>
            <w:proofErr w:type="spellEnd"/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DA224" w14:textId="5FD7A79D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&lt;EndNote&gt;&lt;Cite&gt;&lt;Author&gt;Liu&lt;/Author&gt;&lt;Year&gt;2025&lt;/Year&gt;&lt;RecNum&gt;101&lt;/RecNum&gt;&lt;DisplayText&gt;&lt;style face="superscript"&gt;[23]&lt;/style&gt;&lt;/DisplayText&gt;&lt;record&gt;&lt;rec-number&gt;101&lt;/rec-number&gt;&lt;foreign-keys&gt;&lt;key app="EN" db-id="ta2s2f9wprswawedp9dxavvza50d95dveres" timestamp="1768202816"&gt;101&lt;/key&gt;&lt;/foreign-keys&gt;&lt;ref-type name="Journal Article"&gt;17&lt;/ref-type&gt;&lt;contributors&gt;&lt;authors&gt;&lt;author&gt;Liu, Meng&lt;/author&gt;&lt;author&gt;Ning, Shoucong&lt;/author&gt;&lt;author&gt;Xiao, Dongdong&lt;/author&gt;&lt;author&gt;Zhang, Yongzheng&lt;/author&gt;&lt;author&gt;Han, Jiuhui&lt;/author&gt;&lt;author&gt;Li, Chao&lt;/author&gt;&lt;author&gt;Nie, Anmin&lt;/author&gt;&lt;author&gt;Zhang, Xiang&lt;/author&gt;&lt;author&gt;Zhang, Ao&lt;/author&gt;&lt;author&gt;Feng, Xiangrui&lt;/author&gt;&lt;author&gt;Zhang, Yujin&lt;/author&gt;&lt;author&gt;Wang, Weihua&lt;/author&gt;&lt;author&gt;Lu, Zhen&lt;/author&gt;&lt;author&gt;Bai, Haiyang&lt;/author&gt;&lt;/authors&gt;&lt;/contributors&gt;&lt;titles&gt;&lt;title&gt;Amorphous/crystalline heterostructured nanoporous high-entropy metallic glasses for efficient water splitting&lt;/title&gt;&lt;secondary-title&gt;Materials Futures&lt;/secondary-title&gt;&lt;/titles&gt;&lt;periodical&gt;&lt;full-title&gt;Materials Futures&lt;/full-title&gt;&lt;/periodical&gt;&lt;pages&gt;025303&lt;/pages&gt;&lt;volume&gt;4&lt;/volume&gt;&lt;number&gt;2&lt;/number&gt;&lt;dates&gt;&lt;year&gt;2025&lt;/year&gt;&lt;pub-dates&gt;&lt;date&gt;2025/06/13&lt;/date&gt;&lt;/pub-dates&gt;&lt;/dates&gt;&lt;publisher&gt;IOP Publishing&lt;/publisher&gt;&lt;isbn&gt;2752-5724&lt;/isbn&gt;&lt;urls&gt;&lt;related-urls&gt;&lt;url&gt;https://doi.org/10.1088/2752-5724/add415&lt;/url&gt;&lt;/related-urls&gt;&lt;/urls&gt;&lt;electronic-resource-num&gt;10.1088/2752-5724/add415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23]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bookmarkEnd w:id="38"/>
      <w:tr w:rsidR="00D476C0" w:rsidRPr="009C5DFE" w14:paraId="10DD79F1" w14:textId="77777777" w:rsidTr="00DC0BB4">
        <w:trPr>
          <w:trHeight w:val="794"/>
        </w:trPr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886F0" w14:textId="03681EFB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eastAsia="Microsoft YaHei UI" w:hAnsi="Times New Roman" w:cs="Times New Roman"/>
                <w:spacing w:val="8"/>
                <w:szCs w:val="21"/>
                <w:shd w:val="clear" w:color="auto" w:fill="FFFFFF"/>
              </w:rPr>
              <w:t>RuVCoCuZnW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D6A6C" w14:textId="5004B816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500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884C8" w14:textId="35D4E147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1.66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AB470" w14:textId="69E01D9F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Flash joule heating device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906FA" w14:textId="25B9709B" w:rsidR="00623FC0" w:rsidRPr="009C5DFE" w:rsidRDefault="00D32553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&lt;EndNote&gt;&lt;Cite&gt;&lt;Author&gt;Li&lt;/Author&gt;&lt;Year&gt;2025&lt;/Year&gt;&lt;RecNum&gt;11&lt;/RecNum&gt;&lt;DisplayText&gt;&lt;style face="superscript"&gt;[24]&lt;/style&gt;&lt;/DisplayText&gt;&lt;record&gt;&lt;rec-number&gt;11&lt;/rec-number&gt;&lt;foreign-keys&gt;&lt;key app="EN" db-id="ta2s2f9wprswawedp9dxavvza50d95dveres" timestamp="1762768564"&gt;11&lt;/key&gt;&lt;/foreign-keys&gt;&lt;ref-type name="Journal Article"&gt;17&lt;/ref-type&gt;&lt;contributors&gt;&lt;authors&gt;&lt;author&gt;Li, Kai&lt;/author&gt;&lt;author&gt;Qiao, Weiqiang&lt;/author&gt;&lt;author&gt;Li, Na&lt;/author&gt;&lt;author&gt;Lü, Mengyao&lt;/author&gt;&lt;author&gt;Gu, Chao&lt;/author&gt;&lt;author&gt;Gu, Linfeng&lt;/author&gt;&lt;author&gt;Bai, Yunyun&lt;/author&gt;&lt;author&gt;Song, Li&lt;/author&gt;&lt;author&gt;Li, Lei&lt;/author&gt;&lt;/authors&gt;&lt;/contributors&gt;&lt;titles&gt;&lt;title&gt;Ultrafast microwave construction of stabilized RuCo alloys for overall water splitting&lt;/title&gt;&lt;secondary-title&gt;The Journal of Chemical Physics&lt;/secondary-title&gt;&lt;/titles&gt;&lt;periodical&gt;&lt;full-title&gt;The Journal of Chemical Physics&lt;/full-title&gt;&lt;/periodical&gt;&lt;volume&gt;162&lt;/volume&gt;&lt;number&gt;24&lt;/number&gt;&lt;dates&gt;&lt;year&gt;2025&lt;/year&gt;&lt;/dates&gt;&lt;isbn&gt;0021-9606&lt;/isbn&gt;&lt;urls&gt;&lt;related-urls&gt;&lt;url&gt;https://doi.org/10.1063/5.0268895&lt;/url&gt;&lt;/related-urls&gt;&lt;/urls&gt;&lt;custom1&gt;244702&lt;/custom1&gt;&lt;electronic-resource-num&gt;10.1063/5.0268895&lt;/electronic-resource-num&gt;&lt;access-date&gt;11/10/2025&lt;/access-date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24]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780F6D04" w14:textId="77777777" w:rsidTr="00DC0BB4">
        <w:trPr>
          <w:trHeight w:val="794"/>
        </w:trPr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BD337" w14:textId="60C13DD0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AC-HEA-</w:t>
            </w: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CuAgAuIrRu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2B574" w14:textId="33B23EAF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80021" w14:textId="205CAD6B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1.49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9B56C" w14:textId="30DF0048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 xml:space="preserve">Melt-spinning </w:t>
            </w: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method+Dealloying</w:t>
            </w:r>
            <w:proofErr w:type="spellEnd"/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1DC5B" w14:textId="710B704E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&lt;EndNote&gt;&lt;Cite&gt;&lt;Author&gt;Yu&lt;/Author&gt;&lt;Year&gt;2024&lt;/Year&gt;&lt;RecNum&gt;114&lt;/RecNum&gt;&lt;DisplayText&gt;&lt;style face="superscript"&gt;[25]&lt;/style&gt;&lt;/DisplayText&gt;&lt;record&gt;&lt;rec-number&gt;114&lt;/rec-number&gt;&lt;foreign-keys&gt;&lt;key app="EN" db-id="ta2s2f9wprswawedp9dxavvza50d95dveres" timestamp="1769152007"&gt;114&lt;/key&gt;&lt;/foreign-keys&gt;&lt;ref-type name="Journal Article"&gt;17&lt;/ref-type&gt;&lt;contributors&gt;&lt;authors&gt;&lt;author&gt;Yu, Xueqian&lt;/author&gt;&lt;author&gt;Gong, Xuhe&lt;/author&gt;&lt;author&gt;Qiao, Haiqing&lt;/author&gt;&lt;author&gt;Liu, Xiaobing&lt;/author&gt;&lt;author&gt;Ma, Chao&lt;/author&gt;&lt;author&gt;Xiao, Ruijuan&lt;/author&gt;&lt;author&gt;Li, Ran&lt;/author&gt;&lt;author&gt;Zhang, Tao&lt;/author&gt;&lt;/authors&gt;&lt;/contributors&gt;&lt;titles&gt;&lt;title&gt;Amorphous-Crystalline Heterostructured Nanoporous High-Entropy Alloys for High-Efficiency pH-Universal Water Splitting&lt;/title&gt;&lt;secondary-title&gt;Small Methods&lt;/secondary-title&gt;&lt;/titles&gt;&lt;periodical&gt;&lt;full-title&gt;Small Methods&lt;/full-title&gt;&lt;/periodical&gt;&lt;pages&gt;2400793&lt;/pages&gt;&lt;volume&gt;8&lt;/volume&gt;&lt;number&gt;10&lt;/number&gt;&lt;keywords&gt;&lt;keyword&gt;amorphous-crystalline heterostructure&lt;/keyword&gt;&lt;keyword&gt;bifunctional electrocatalysts&lt;/keyword&gt;&lt;keyword&gt;nanoporous high-entropy alloys&lt;/keyword&gt;&lt;keyword&gt;water splitting&lt;/keyword&gt;&lt;/keywords&gt;&lt;dates&gt;&lt;year&gt;2024&lt;/year&gt;&lt;pub-dates&gt;&lt;date&gt;2024/10/01&lt;/date&gt;&lt;/pub-dates&gt;&lt;/dates&gt;&lt;publisher&gt;John Wiley &amp;amp; Sons, Ltd&lt;/publisher&gt;&lt;isbn&gt;2366-9608&lt;/isbn&gt;&lt;urls&gt;&lt;related-urls&gt;&lt;url&gt;https://doi.org/10.1002/smtd.202400793&lt;/url&gt;&lt;/related-urls&gt;&lt;/urls&gt;&lt;electronic-resource-num&gt;https://doi.org/10.1002/smtd.202400793&lt;/electronic-resource-num&gt;&lt;access-date&gt;2026/01/22&lt;/access-date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25]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56DAACE5" w14:textId="77777777" w:rsidTr="00DC0BB4">
        <w:trPr>
          <w:trHeight w:val="794"/>
        </w:trPr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D62A1E" w14:textId="3941F96F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eastAsia="Microsoft YaHei UI" w:hAnsi="Times New Roman" w:cs="Times New Roman"/>
                <w:spacing w:val="8"/>
                <w:szCs w:val="21"/>
                <w:shd w:val="clear" w:color="auto" w:fill="FFFFFF"/>
              </w:rPr>
              <w:t>FeCoNiCuMoB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A7785" w14:textId="3A0882C6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8131E" w14:textId="086395B3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1.48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242BC" w14:textId="32838DF4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Magnetron sputtering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70229" w14:textId="01A93C99" w:rsidR="00623FC0" w:rsidRPr="009C5DFE" w:rsidRDefault="00F139F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&lt;EndNote&gt;&lt;Cite&gt;&lt;Author&gt;Wang&lt;/Author&gt;&lt;Year&gt;2025&lt;/Year&gt;&lt;RecNum&gt;115&lt;/RecNum&gt;&lt;DisplayText&gt;&lt;style face="superscript"&gt;[26]&lt;/style&gt;&lt;/DisplayText&gt;&lt;record&gt;&lt;rec-number&gt;115&lt;/rec-number&gt;&lt;foreign-keys&gt;&lt;key app="EN" db-id="ta2s2f9wprswawedp9dxavvza50d95dveres" timestamp="1769152271"&gt;115&lt;/key&gt;&lt;/foreign-keys&gt;&lt;ref-type name="Journal Article"&gt;17&lt;/ref-type&gt;&lt;contributors&gt;&lt;authors&gt;&lt;author&gt;Wang, Shiqi&lt;/author&gt;&lt;author&gt;Yan, Haixian&lt;/author&gt;&lt;author&gt;Huo, Wenyi&lt;/author&gt;&lt;author&gt;Davydok, Anton&lt;/author&gt;&lt;author&gt;Zając, Marcin&lt;/author&gt;&lt;author&gt;Stępień, Joanna&lt;/author&gt;&lt;author&gt;Feng, Hanchen&lt;/author&gt;&lt;author&gt;Xie, Zonghan&lt;/author&gt;&lt;author&gt;Shang, Jian Ku&lt;/author&gt;&lt;author&gt;Camargo, Pedro H. C.&lt;/author&gt;&lt;author&gt;Jiang, Jianqing&lt;/author&gt;&lt;author&gt;Fang, Feng&lt;/author&gt;&lt;/authors&gt;&lt;/contributors&gt;&lt;titles&gt;&lt;title&gt;Engineering multiple nano-twinned high entropy alloy electrocatalysts toward efficient water electrolysis&lt;/title&gt;&lt;secondary-title&gt;Applied Catalysis B: Environment and Energy&lt;/secondary-title&gt;&lt;/titles&gt;&lt;periodical&gt;&lt;full-title&gt;Applied Catalysis B: Environment and Energy&lt;/full-title&gt;&lt;/periodical&gt;&lt;pages&gt;124791&lt;/pages&gt;&lt;volume&gt;363&lt;/volume&gt;&lt;keywords&gt;&lt;keyword&gt;Defect engineering&lt;/keyword&gt;&lt;keyword&gt;Multiple nano-twins&lt;/keyword&gt;&lt;keyword&gt;High entropy alloy&lt;/keyword&gt;&lt;keyword&gt;Electrocatalysis&lt;/keyword&gt;&lt;keyword&gt;Water-splitting&lt;/keyword&gt;&lt;/keywords&gt;&lt;dates&gt;&lt;year&gt;2025&lt;/year&gt;&lt;pub-dates&gt;&lt;date&gt;2025/04/01/&lt;/date&gt;&lt;/pub-dates&gt;&lt;/dates&gt;&lt;isbn&gt;0926-3373&lt;/isbn&gt;&lt;urls&gt;&lt;related-urls&gt;&lt;url&gt;https://www.sciencedirect.com/science/article/pii/S0926337324011056&lt;/url&gt;&lt;/related-urls&gt;&lt;/urls&gt;&lt;electronic-resource-num&gt;https://doi.org/10.1016/j.apcatb.2024.124791&lt;/electronic-resource-num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26]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4F74B0FF" w14:textId="77777777" w:rsidTr="00DC0BB4">
        <w:trPr>
          <w:trHeight w:val="794"/>
        </w:trPr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AE4FE" w14:textId="545D445F" w:rsidR="00E57F16" w:rsidRPr="009C5DFE" w:rsidRDefault="00E57F16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eastAsia="Microsoft YaHei UI" w:hAnsi="Times New Roman" w:cs="Times New Roman"/>
                <w:spacing w:val="8"/>
                <w:szCs w:val="21"/>
                <w:shd w:val="clear" w:color="auto" w:fill="FFFFFF"/>
              </w:rPr>
            </w:pPr>
            <w:r w:rsidRPr="009C5DFE">
              <w:rPr>
                <w:rFonts w:ascii="Times New Roman" w:eastAsia="Microsoft YaHei UI" w:hAnsi="Times New Roman" w:cs="Times New Roman"/>
                <w:spacing w:val="15"/>
                <w:szCs w:val="21"/>
                <w:shd w:val="clear" w:color="auto" w:fill="FFFFFF"/>
              </w:rPr>
              <w:t>Fe-</w:t>
            </w:r>
            <w:proofErr w:type="spellStart"/>
            <w:r w:rsidRPr="009C5DFE">
              <w:rPr>
                <w:rFonts w:ascii="Times New Roman" w:eastAsia="Microsoft YaHei UI" w:hAnsi="Times New Roman" w:cs="Times New Roman"/>
                <w:spacing w:val="15"/>
                <w:szCs w:val="21"/>
                <w:shd w:val="clear" w:color="auto" w:fill="FFFFFF"/>
              </w:rPr>
              <w:t>NiWB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FB652" w14:textId="47139349" w:rsidR="00E57F16" w:rsidRPr="009C5DFE" w:rsidRDefault="00E57F16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500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23DA8" w14:textId="48BF4167" w:rsidR="00E57F16" w:rsidRPr="009C5DFE" w:rsidRDefault="00E57F16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1.55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43603" w14:textId="7AE18446" w:rsidR="00E57F16" w:rsidRPr="009C5DFE" w:rsidRDefault="00E57F16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Electroless</w:t>
            </w:r>
            <w:proofErr w:type="spellEnd"/>
            <w:r w:rsidRPr="009C5DFE">
              <w:rPr>
                <w:rFonts w:ascii="Times New Roman" w:hAnsi="Times New Roman" w:cs="Times New Roman"/>
                <w:szCs w:val="21"/>
              </w:rPr>
              <w:t xml:space="preserve"> plating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90514" w14:textId="458DDD7D" w:rsidR="00E57F16" w:rsidRPr="009C5DFE" w:rsidRDefault="00E57F16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&lt;EndNote&gt;&lt;Cite&gt;&lt;Author&gt;Liao&lt;/Author&gt;&lt;Year&gt;2025&lt;/Year&gt;&lt;RecNum&gt;116&lt;/RecNum&gt;&lt;DisplayText&gt;&lt;style face="superscript"&gt;[27]&lt;/style&gt;&lt;/DisplayText&gt;&lt;record&gt;&lt;rec-number&gt;116&lt;/rec-number&gt;&lt;foreign-keys&gt;&lt;key app="EN" db-id="ta2s2f9wprswawedp9dxavvza50d95dveres" timestamp="1769152515"&gt;116&lt;/key&gt;&lt;/foreign-keys&gt;&lt;ref-type name="Journal Article"&gt;17&lt;/ref-type&gt;&lt;contributors&gt;&lt;authors&gt;&lt;author&gt;Liao, Yu&lt;/author&gt;&lt;author&gt;Li, Lei&lt;/author&gt;&lt;author&gt;Zhang, Jingxian&lt;/author&gt;&lt;author&gt;Chen, Yangyang&lt;/author&gt;&lt;author&gt;Luo, Sha&lt;/author&gt;&lt;author&gt;Qing, Yan&lt;/author&gt;&lt;author&gt;Tian, Cuihua&lt;/author&gt;&lt;author&gt;He, Guanjie&lt;/author&gt;&lt;author&gt;Wu, Yiqiang&lt;/author&gt;&lt;/authors&gt;&lt;/contributors&gt;&lt;titles&gt;&lt;title&gt;Colloid-Mediated Synthesis of Hierarchically Porous Amorphous Catalyst for Durable Industrial-Scale Water Electrolysis&lt;/title&gt;&lt;secondary-title&gt;Advanced Materials&lt;/secondary-title&gt;&lt;/titles&gt;&lt;periodical&gt;&lt;full-title&gt;Advanced Materials&lt;/full-title&gt;&lt;/periodical&gt;&lt;pages&gt;e16751&lt;/pages&gt;&lt;volume&gt;n/a&lt;/volume&gt;&lt;number&gt;n/a&lt;/number&gt;&lt;keywords&gt;&lt;keyword&gt;anion exchange membrane water electrolysis&lt;/keyword&gt;&lt;keyword&gt;colloid-mediated electroless plating&lt;/keyword&gt;&lt;keyword&gt;electrocatalyst&lt;/keyword&gt;&lt;keyword&gt;hydrogen evolution reaction&lt;/keyword&gt;&lt;keyword&gt;oxygen evolution reaction&lt;/keyword&gt;&lt;/keywords&gt;&lt;dates&gt;&lt;year&gt;2025&lt;/year&gt;&lt;pub-dates&gt;&lt;date&gt;2025/12/29&lt;/date&gt;&lt;/pub-dates&gt;&lt;/dates&gt;&lt;publisher&gt;John Wiley &amp;amp; Sons, Ltd&lt;/publisher&gt;&lt;isbn&gt;0935-9648&lt;/isbn&gt;&lt;urls&gt;&lt;related-urls&gt;&lt;url&gt;https://doi.org/10.1002/adma.202516751&lt;/url&gt;&lt;/related-urls&gt;&lt;/urls&gt;&lt;electronic-resource-num&gt;https://doi.org/10.1002/adma.202516751&lt;/electronic-resource-num&gt;&lt;access-date&gt;2026/01/22&lt;/access-date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27]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D476C0" w:rsidRPr="009C5DFE" w14:paraId="2565649A" w14:textId="77777777" w:rsidTr="00DC0BB4">
        <w:trPr>
          <w:trHeight w:val="794"/>
        </w:trPr>
        <w:tc>
          <w:tcPr>
            <w:tcW w:w="207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9633789" w14:textId="3F55ADDD" w:rsidR="00E57F16" w:rsidRPr="009C5DFE" w:rsidRDefault="005D09D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eastAsia="Microsoft YaHei UI" w:hAnsi="Times New Roman" w:cs="Times New Roman"/>
                <w:spacing w:val="15"/>
                <w:szCs w:val="21"/>
                <w:shd w:val="clear" w:color="auto" w:fill="FFFFFF"/>
              </w:rPr>
            </w:pPr>
            <w:proofErr w:type="spellStart"/>
            <w:r w:rsidRPr="009C5DFE">
              <w:rPr>
                <w:rFonts w:ascii="Times New Roman" w:eastAsia="Microsoft YaHei UI" w:hAnsi="Times New Roman" w:cs="Times New Roman"/>
                <w:spacing w:val="15"/>
                <w:szCs w:val="21"/>
                <w:shd w:val="clear" w:color="auto" w:fill="FFFFFF"/>
              </w:rPr>
              <w:t>NiNbIrPt</w:t>
            </w:r>
            <w:proofErr w:type="spellEnd"/>
          </w:p>
        </w:tc>
        <w:tc>
          <w:tcPr>
            <w:tcW w:w="180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E565531" w14:textId="58AA0BCB" w:rsidR="00E57F16" w:rsidRPr="009C5DFE" w:rsidRDefault="005D09D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10F0B26" w14:textId="7C5A5EDC" w:rsidR="00E57F16" w:rsidRPr="009C5DFE" w:rsidRDefault="005D09D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>1.51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92B7C2E" w14:textId="6DCB0B59" w:rsidR="00E57F16" w:rsidRPr="009C5DFE" w:rsidRDefault="005D09D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t xml:space="preserve">Melt-spinning </w:t>
            </w:r>
            <w:proofErr w:type="spellStart"/>
            <w:r w:rsidRPr="009C5DFE">
              <w:rPr>
                <w:rFonts w:ascii="Times New Roman" w:hAnsi="Times New Roman" w:cs="Times New Roman"/>
                <w:szCs w:val="21"/>
              </w:rPr>
              <w:t>method+Dealloying</w:t>
            </w:r>
            <w:proofErr w:type="spellEnd"/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447E693" w14:textId="2111784C" w:rsidR="00E57F16" w:rsidRPr="009C5DFE" w:rsidRDefault="005D09D8" w:rsidP="00D0587D">
            <w:pPr>
              <w:widowControl/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9C5DFE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Pr="009C5DFE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&lt;EndNote&gt;&lt;Cite&gt;&lt;Author&gt;Zhang&lt;/Author&gt;&lt;Year&gt;2024&lt;/Year&gt;&lt;RecNum&gt;118&lt;/RecNum&gt;&lt;DisplayText&gt;&lt;style face="superscript"&gt;[28]&lt;/style&gt;&lt;/DisplayText&gt;&lt;record&gt;&lt;rec-number&gt;118&lt;/rec-number&gt;&lt;foreign-keys&gt;&lt;key app="EN" db-id="ta2s2f9wprswawedp9dxavvza50d95dveres" timestamp="1769153175"&gt;118&lt;/key&gt;&lt;/foreign-keys&gt;&lt;ref-type name="Journal Article"&gt;17&lt;/ref-type&gt;&lt;contributors&gt;&lt;authors&gt;&lt;author&gt;Zhang, Yanan&lt;/author&gt;&lt;author&gt;Li, Rui&lt;/author&gt;&lt;author&gt;Wang, Xu&lt;/author&gt;&lt;author&gt;Guo, Qi&lt;/author&gt;&lt;author&gt;Zhang, Qiqin&lt;/author&gt;&lt;author&gt;He, Yi&lt;/author&gt;&lt;author&gt;Liu, Weihong&lt;/author&gt;&lt;author&gt;Li, Zhibin&lt;/author&gt;&lt;author&gt;Liu, Xiongjun&lt;/author&gt;&lt;author&gt;Lu, Zhaoping&lt;/author&gt;&lt;/authors&gt;&lt;/contributors&gt;&lt;titles&gt;&lt;title&gt;Surface Active-Site Engineering of Low-Noble-Metal-Alloyed Metallic Glass Catalyst for Boosting Water Electrolysis&lt;/title&gt;&lt;secondary-title&gt;Advanced Functional Materials&lt;/secondary-title&gt;&lt;/titles&gt;&lt;periodical&gt;&lt;full-title&gt;Advanced Functional Materials&lt;/full-title&gt;&lt;/periodical&gt;&lt;pages&gt;2410379&lt;/pages&gt;&lt;volume&gt;34&lt;/volume&gt;&lt;number&gt;51&lt;/number&gt;&lt;keywords&gt;&lt;keyword&gt;co-alloying effect&lt;/keyword&gt;&lt;keyword&gt;dealloying&lt;/keyword&gt;&lt;keyword&gt;lattice strain&lt;/keyword&gt;&lt;keyword&gt;metallic glass&lt;/keyword&gt;&lt;keyword&gt;water electrolysis&lt;/keyword&gt;&lt;/keywords&gt;&lt;dates&gt;&lt;year&gt;2024&lt;/year&gt;&lt;pub-dates&gt;&lt;date&gt;2024/12/01&lt;/date&gt;&lt;/pub-dates&gt;&lt;/dates&gt;&lt;publisher&gt;John Wiley &amp;amp; Sons, Ltd&lt;/publisher&gt;&lt;isbn&gt;1616-301X&lt;/isbn&gt;&lt;urls&gt;&lt;related-urls&gt;&lt;url&gt;https://doi.org/10.1002/adfm.202410379&lt;/url&gt;&lt;/related-urls&gt;&lt;/urls&gt;&lt;electronic-resource-num&gt;https://doi.org/10.1002/adfm.202410379&lt;/electronic-resource-num&gt;&lt;access-date&gt;2026/01/22&lt;/access-date&gt;&lt;/record&gt;&lt;/Cite&gt;&lt;/EndNote&gt;</w:instrTex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[</w:t>
            </w:r>
            <w:r w:rsidR="008F708B" w:rsidRPr="009C5DFE">
              <w:rPr>
                <w:rFonts w:ascii="Times New Roman" w:hAnsi="Times New Roman" w:cs="Times New Roman"/>
                <w:noProof/>
                <w:szCs w:val="21"/>
              </w:rPr>
              <w:t>S</w:t>
            </w:r>
            <w:r w:rsidRPr="009C5DFE">
              <w:rPr>
                <w:rFonts w:ascii="Times New Roman" w:hAnsi="Times New Roman" w:cs="Times New Roman"/>
                <w:noProof/>
                <w:szCs w:val="21"/>
              </w:rPr>
              <w:t>28]</w:t>
            </w:r>
            <w:r w:rsidRPr="009C5DFE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</w:tbl>
    <w:p w14:paraId="16D4E63C" w14:textId="36BC7B32" w:rsidR="00623FC0" w:rsidRPr="00D476C0" w:rsidRDefault="00623FC0" w:rsidP="00D0587D">
      <w:pPr>
        <w:widowControl/>
        <w:snapToGrid w:val="0"/>
        <w:spacing w:before="120" w:after="120"/>
        <w:jc w:val="left"/>
        <w:rPr>
          <w:rFonts w:ascii="Times New Roman" w:eastAsiaTheme="majorEastAsia" w:hAnsi="Times New Roman" w:cs="Times New Roman"/>
          <w:sz w:val="28"/>
          <w:szCs w:val="32"/>
        </w:rPr>
      </w:pPr>
    </w:p>
    <w:bookmarkEnd w:id="37"/>
    <w:p w14:paraId="78E3F3C5" w14:textId="7DF5409C" w:rsidR="009921A1" w:rsidRDefault="009C5DFE" w:rsidP="00D0587D">
      <w:pPr>
        <w:pStyle w:val="Heading1"/>
        <w:snapToGrid w:val="0"/>
        <w:spacing w:before="120" w:after="120"/>
        <w:rPr>
          <w:rFonts w:ascii="Times New Roman" w:hAnsi="Times New Roman" w:cs="Times New Roman"/>
          <w:b/>
          <w:bCs/>
          <w:color w:val="auto"/>
          <w:sz w:val="28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32"/>
        </w:rPr>
        <w:t xml:space="preserve">Supplementary </w:t>
      </w:r>
      <w:r w:rsidR="00D0587D">
        <w:rPr>
          <w:rFonts w:ascii="Times New Roman" w:hAnsi="Times New Roman" w:cs="Times New Roman" w:hint="eastAsia"/>
          <w:b/>
          <w:bCs/>
          <w:color w:val="auto"/>
          <w:sz w:val="28"/>
          <w:szCs w:val="32"/>
        </w:rPr>
        <w:t>Reference</w:t>
      </w:r>
      <w:r>
        <w:rPr>
          <w:rFonts w:ascii="Times New Roman" w:hAnsi="Times New Roman" w:cs="Times New Roman"/>
          <w:b/>
          <w:bCs/>
          <w:color w:val="auto"/>
          <w:sz w:val="28"/>
          <w:szCs w:val="32"/>
        </w:rPr>
        <w:t>s</w:t>
      </w:r>
    </w:p>
    <w:p w14:paraId="37AF6966" w14:textId="0C14DAA5" w:rsidR="001A3CC2" w:rsidRPr="008F708B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P. V. Nidheesh, R. Gandhimathi, S. Velmathi, N. S. Sanjini. Magnetite as a heterogeneous electro fenton catalyst for the removal of rhodamine b from aqueous solution.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RSC Adv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4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(11), 5698-5708 (2014).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https://doi.org/10.1039/C3RA46969G</w:t>
      </w:r>
    </w:p>
    <w:p w14:paraId="5F6B3490" w14:textId="56AE9018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[S2]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P. Zhang, Y. a. Zhu, Y. Zhang, T. Lu, Y. Pan. Heterogeneously structured fecubp amorphous–nanocrystalline alloy with excellent dye degradation efficiency.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Appl. Phys. A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127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(5), 330 (2021).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https://doi.org/10.1007/s00339-021-04485-x</w:t>
      </w:r>
    </w:p>
    <w:p w14:paraId="2ECC4F3B" w14:textId="6FCF15FB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[S3]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Z. Jia, X. Duan, P. Qin, W. Zhang, W. Wang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Disordered atomic packing structure of metallic glass: Toward ultrafast hydroxyl radicals production rate and strong electron transfer ability in catalytic performance. Adv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Fun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ct.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Mater.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27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(38), 1702258 (2017).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/10.1002/adfm.201702258</w:t>
      </w:r>
    </w:p>
    <w:p w14:paraId="6F0858E2" w14:textId="638BC50B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[S4]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P. Liu, J. L. Zhang, M. Q. Zha, C. H. Shek. Synthesis of an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Fe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rich amorphous structure with a catalytic effect to rapidly decolorize azo dye at room temperature.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ACS Appl. Mater. Interfaces.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6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(8), 5500-5505 (2014).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https://doi.org/10.1021/am501014s</w:t>
      </w:r>
    </w:p>
    <w:p w14:paraId="2E46B6C3" w14:textId="09BD514D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[S5]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Y.-X. Ge, P.-Y. Zhu, Y. Yu, L.-C. Zhang, C. Zhang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Remarkably enhanced fenton-like catalytic activity and recyclability of fe-based metallic glass by alternating magnetic field: Mechanisms and industrial applications.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J. Mater. Chem. A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10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(43), 23314-23322 (2022).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https://doi.org/10.1039/D2TA06216J</w:t>
      </w:r>
    </w:p>
    <w:p w14:paraId="69DE169A" w14:textId="6065C581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[S6]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Z. Jia, X. Duan, W. Zhang, W. Wang, H. Sun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Ultra-sustainable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F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e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78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S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i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9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B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13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metallic glass as a catalyst for activation of persulfate on methylene blue degradation under uv-vis light.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Sci. Rep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6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(1), 38520 (2016).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https://doi.org/10.1038/srep38520</w:t>
      </w:r>
    </w:p>
    <w:p w14:paraId="081601E4" w14:textId="28C00624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[S7]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Z. Jia, J.-L. Jiang, L. Sun, L.-C. Zhang, Q. Wang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Role of boron in enhancing electron delocalization to improve catalytic activity of fe-based metallic glasses for persulfate-based advanced oxidation.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ACS Appl. Mater. Interfaces.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12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(40), 44789-44797 (2020).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https://doi.org/10.1021/acsami.0c13324</w:t>
      </w:r>
    </w:p>
    <w:p w14:paraId="4F53498A" w14:textId="4CA9F4CD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[S8]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J. Wei, Z. Zheng, L. Huang, Z. Qiu, Q. Xia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Effective removal of orange ii dye by porous fe-base amorphous/cu bimetallic composite.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Colloids Surf. A Physicochem. Eng. Asp.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656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 xml:space="preserve">, 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130388 (2023).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/10.1016/j.colsurfa.2022.130388</w:t>
      </w:r>
    </w:p>
    <w:p w14:paraId="49391870" w14:textId="4FDA7029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[S9]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Y.-n. Chen, S. Xiao, Y. Yang, C. Su, C. Dai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The rapid degradation of dye wastewater utilizing mofeb amorphous alloy wires.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Colloids Surf. A Physicochem. Eng. Asp.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726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 xml:space="preserve">, 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137831 (2025).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/10.1016/j.colsurfa.2025.137831</w:t>
      </w:r>
    </w:p>
    <w:p w14:paraId="2E6B4A58" w14:textId="28B88C67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[S10]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M. Tang, L. Lai, D. Ding, T. Liu, W. Kang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Rapid degradation of direct blue dye by co-based amorphous alloy wire.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J. Non-Cryst. Solids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576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 xml:space="preserve">, 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121282 (2022).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/10.1016/j.jnoncrysol.2021.121282</w:t>
      </w:r>
    </w:p>
    <w:p w14:paraId="650FDAA6" w14:textId="717C8023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[S11]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J. C. Wang, Z. Jia, S. X. Liang, P. Qin, W. C. Zhang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Fe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73.5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S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i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13.5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B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9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u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1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N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b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3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metallic glass: Rapid activation of peroxymonosulfate towards ultrafast eosin y degradation.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Mater. Des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140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 xml:space="preserve">, 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73-84 (2018).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/10.1016/j.matdes.2017.11.049</w:t>
      </w:r>
    </w:p>
    <w:p w14:paraId="2C43F37D" w14:textId="1B8CE1E3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[S12]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S. Xie, X. Liao, X. Zeng, H. Yang, L. He. An iron-based high-entropy alloy with highly efficient degradation for p-nitrophenol.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Acta Metall. Sin. (Engl. Lett.)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35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(10), 1653-1664 (2022).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https://doi.org/10.1007/s40195-022-01402-w</w:t>
      </w:r>
    </w:p>
    <w:p w14:paraId="45E0CC70" w14:textId="7893F1F7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[S13]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W. Luo, Q. Chen, L. Ji, X. Peng, G. Huang. Synergistic effect of various elements in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F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e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41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o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7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r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15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M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o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14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15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B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6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Y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vertAlign w:val="subscript"/>
        </w:rPr>
        <w:t>2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amorphous alloy hollow ball on catalytic degradation of methylene blue.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J. Rare Earths.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40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(4), 605-615 (2022).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/10.1016/j.jre.2021.02.003</w:t>
      </w:r>
    </w:p>
    <w:p w14:paraId="5C0FD035" w14:textId="3818CCF9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[S14]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D. Friebel, M. W. Louie, M. Bajdich, K. E. Sanwald, Y. Cai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Identification of highly active fe sites in (ni,fe)ooh for electrocatalytic water splitting.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J. Am. Chem. Soc.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137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(3), 1305-1313 (2015).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https://doi.org/10.1021/ja511559d</w:t>
      </w:r>
    </w:p>
    <w:p w14:paraId="65B37431" w14:textId="2EC782AC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[S15]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Z. Kou, Y. Yu, X. Liu, X. Gao, L. Zheng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Potential-dependent phase transition and mo-enriched surface reconstruction of γ-coooh in a heterostructured co-mo2c precatalyst enable water oxidation.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ACS Catal.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10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(7), 4411-4419 (2020).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https://doi.org/10.1021/acscatal.0c00340</w:t>
      </w:r>
    </w:p>
    <w:p w14:paraId="307D6E11" w14:textId="61092D7D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[S16]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B. Zhang, X. Zheng, O. Voznyy, R. Comin, M. Bajdich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Homogeneously dispersed multimetal oxygen-evolving catalysts. Science.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352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(6283), 333-337 (2016).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https://doi.org/doi:10.1126/science.aaf1525</w:t>
      </w:r>
    </w:p>
    <w:p w14:paraId="56F45C17" w14:textId="2BE24667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[S17]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H.-l. Li, Y.-y. Wang, C.-m. Liu, S.-m. Zhang, H.-f. Zhang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Enhanced oer performance of nifeb amorphous alloys by surface self-reconstruction.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Int. J. Hydrogen Energy.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47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(48), 20718-20728 (2022).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/10.1016/j.ijhydene.2022.04.200</w:t>
      </w:r>
    </w:p>
    <w:p w14:paraId="777DB6FE" w14:textId="7E9FA077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  <w:lang w:val="it-IT"/>
        </w:rPr>
      </w:pPr>
      <w:r>
        <w:rPr>
          <w:rFonts w:ascii="Times New Roman" w:eastAsia="DengXian" w:hAnsi="Times New Roman" w:cs="Times New Roman"/>
          <w:sz w:val="24"/>
          <w:szCs w:val="24"/>
        </w:rPr>
        <w:t>[S18]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L. Xiao, J. Gao, X. Yao, X. Dong, F. Yang</w:t>
      </w:r>
      <w:r w:rsidR="009C5DFE">
        <w:rPr>
          <w:rFonts w:ascii="Times New Roman" w:eastAsia="DengXian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Unraveling the role of nanocrystalline in amorphous nanoporous fecob catalysts for turning oxygen evolution activity and stability.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 xml:space="preserve">Appl.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  <w:lang w:val="it-IT"/>
        </w:rPr>
        <w:t>Surf. Sci.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lang w:val="it-IT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  <w:lang w:val="it-IT"/>
        </w:rPr>
        <w:t>640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  <w:lang w:val="it-IT"/>
        </w:rPr>
        <w:t xml:space="preserve">, 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lang w:val="it-IT"/>
        </w:rPr>
        <w:t xml:space="preserve">158395 (2023).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  <w:lang w:val="it-IT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  <w:lang w:val="it-IT"/>
        </w:rPr>
        <w:t>/10.1016/j.apsusc.2023.158395</w:t>
      </w:r>
    </w:p>
    <w:p w14:paraId="2CE229E8" w14:textId="23A6FD8B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  <w:lang w:val="it-IT"/>
        </w:rPr>
        <w:t>[S19]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lang w:val="it-IT"/>
        </w:rPr>
        <w:t xml:space="preserve"> B. Li, S.-D. Jiang, Q. Fu, R. Wang, W.-Z. Xu</w:t>
      </w:r>
      <w:r w:rsidR="009C5DFE">
        <w:rPr>
          <w:rFonts w:ascii="Times New Roman" w:eastAsia="DengXian" w:hAnsi="Times New Roman" w:cs="Times New Roman"/>
          <w:sz w:val="24"/>
          <w:szCs w:val="24"/>
          <w:lang w:val="it-IT"/>
        </w:rPr>
        <w:t xml:space="preserve"> et al.,</w:t>
      </w:r>
      <w:r w:rsidR="001A3CC2" w:rsidRPr="001A3CC2">
        <w:rPr>
          <w:rFonts w:ascii="Times New Roman" w:eastAsia="DengXian" w:hAnsi="Times New Roman" w:cs="Times New Roman"/>
          <w:sz w:val="24"/>
          <w:szCs w:val="24"/>
          <w:lang w:val="it-IT"/>
        </w:rPr>
        <w:t xml:space="preserve"> 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>Tailoring nanocrystalline/amorphous interfaces to enhance oxygen evolution reaction performance for feni-based alloy fibers. Adv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Fun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ct.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Mater.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35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(2), 2413088 (2025). </w:t>
      </w:r>
      <w:r w:rsidR="009C5DFE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/10.1002/adfm.202413088</w:t>
      </w:r>
    </w:p>
    <w:p w14:paraId="7B6E7807" w14:textId="3932D04B" w:rsidR="001A3CC2" w:rsidRPr="001A3CC2" w:rsidRDefault="008F708B" w:rsidP="008F708B">
      <w:pPr>
        <w:snapToGrid w:val="0"/>
        <w:spacing w:before="120" w:after="120"/>
        <w:jc w:val="left"/>
        <w:rPr>
          <w:rFonts w:ascii="Times New Roman" w:eastAsia="DengXian" w:hAnsi="Times New Roman" w:cs="Times New Roman"/>
          <w:sz w:val="24"/>
          <w:szCs w:val="24"/>
        </w:rPr>
      </w:pPr>
      <w:r>
        <w:rPr>
          <w:rFonts w:ascii="Times New Roman" w:eastAsia="DengXian" w:hAnsi="Times New Roman" w:cs="Times New Roman"/>
          <w:sz w:val="24"/>
          <w:szCs w:val="24"/>
        </w:rPr>
        <w:t>[S20]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M. Q. Yu, L. X. Jiang, H. G. Yang. Ultrathin nanosheets constructed comoo4 porous flowers with high activity for electrocatalytic oxygen evolution. </w:t>
      </w:r>
      <w:r w:rsidR="001A3CC2" w:rsidRPr="001A3CC2">
        <w:rPr>
          <w:rFonts w:ascii="Times New Roman" w:eastAsia="DengXian" w:hAnsi="Times New Roman" w:cs="Times New Roman" w:hint="eastAsia"/>
          <w:sz w:val="24"/>
          <w:szCs w:val="24"/>
        </w:rPr>
        <w:t>Chem. Commun.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="DengXian" w:hAnsi="Times New Roman" w:cs="Times New Roman"/>
          <w:b/>
          <w:sz w:val="24"/>
          <w:szCs w:val="24"/>
        </w:rPr>
        <w:t>51</w:t>
      </w:r>
      <w:r w:rsidR="001A3CC2" w:rsidRPr="001A3CC2">
        <w:rPr>
          <w:rFonts w:ascii="Times New Roman" w:eastAsia="DengXian" w:hAnsi="Times New Roman" w:cs="Times New Roman"/>
          <w:sz w:val="24"/>
          <w:szCs w:val="24"/>
        </w:rPr>
        <w:t xml:space="preserve">(76), 14361-14364 (2015). </w:t>
      </w:r>
      <w:r w:rsidR="001A3CC2" w:rsidRPr="001A3CC2">
        <w:rPr>
          <w:rFonts w:ascii="Times New Roman" w:eastAsia="DengXian" w:hAnsi="Times New Roman" w:cs="Times New Roman"/>
          <w:color w:val="0563C1" w:themeColor="hyperlink"/>
          <w:sz w:val="24"/>
          <w:szCs w:val="24"/>
          <w:u w:val="single"/>
        </w:rPr>
        <w:t>https://doi.org/10.1039/C5CC05511C</w:t>
      </w:r>
    </w:p>
    <w:p w14:paraId="3F4C9AFF" w14:textId="40E7206C" w:rsid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eastAsiaTheme="minorEastAsia" w:hAnsi="Times New Roman" w:cs="Times New Roman"/>
          <w:color w:val="0563C1" w:themeColor="hyperlink"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[S</w:t>
      </w:r>
      <w:r w:rsidR="001A3CC2" w:rsidRPr="001A3CC2">
        <w:rPr>
          <w:rFonts w:ascii="Times New Roman" w:eastAsiaTheme="minorEastAsia" w:hAnsi="Times New Roman" w:cs="Times New Roman"/>
          <w:sz w:val="24"/>
          <w:szCs w:val="24"/>
        </w:rPr>
        <w:t>21</w:t>
      </w:r>
      <w:r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1A3CC2" w:rsidRPr="001A3CC2">
        <w:rPr>
          <w:rFonts w:ascii="Times New Roman" w:eastAsiaTheme="minorEastAsia" w:hAnsi="Times New Roman" w:cs="Times New Roman"/>
          <w:sz w:val="24"/>
          <w:szCs w:val="24"/>
        </w:rPr>
        <w:t xml:space="preserve"> H. Chen, Y. Xin, Y. Wu, J. Jiang, D. Ding</w:t>
      </w:r>
      <w:r w:rsidR="009C5DFE">
        <w:rPr>
          <w:rFonts w:ascii="Times New Roman" w:eastAsiaTheme="minorEastAsia" w:hAnsi="Times New Roman" w:cs="Times New Roman"/>
          <w:sz w:val="24"/>
          <w:szCs w:val="24"/>
        </w:rPr>
        <w:t xml:space="preserve"> et al.,</w:t>
      </w:r>
      <w:r w:rsidR="001A3CC2" w:rsidRPr="001A3CC2">
        <w:rPr>
          <w:rFonts w:ascii="Times New Roman" w:eastAsiaTheme="minorEastAsia" w:hAnsi="Times New Roman" w:cs="Times New Roman"/>
          <w:sz w:val="24"/>
          <w:szCs w:val="24"/>
        </w:rPr>
        <w:t xml:space="preserve"> Boosting the activity and stability of self-supporting feconimopb amorphous alloy for oxygen evolution. </w:t>
      </w:r>
      <w:r w:rsidR="001A3CC2" w:rsidRPr="001A3CC2">
        <w:rPr>
          <w:rFonts w:ascii="Times New Roman" w:eastAsiaTheme="minorEastAsia" w:hAnsi="Times New Roman" w:cs="Times New Roman" w:hint="eastAsia"/>
          <w:sz w:val="24"/>
          <w:szCs w:val="24"/>
        </w:rPr>
        <w:t>J. Alloys Compd.</w:t>
      </w:r>
      <w:r w:rsidR="001A3CC2" w:rsidRPr="001A3CC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A3CC2" w:rsidRPr="001A3CC2">
        <w:rPr>
          <w:rFonts w:ascii="Times New Roman" w:eastAsiaTheme="minorEastAsia" w:hAnsi="Times New Roman" w:cs="Times New Roman"/>
          <w:b/>
          <w:sz w:val="24"/>
          <w:szCs w:val="24"/>
        </w:rPr>
        <w:t>947</w:t>
      </w:r>
      <w:r w:rsidR="001A3CC2" w:rsidRPr="001A3CC2">
        <w:rPr>
          <w:rFonts w:ascii="Times New Roman" w:eastAsiaTheme="minorEastAsia" w:hAnsi="Times New Roman" w:cs="Times New Roman"/>
          <w:sz w:val="24"/>
          <w:szCs w:val="24"/>
        </w:rPr>
        <w:t xml:space="preserve">(169478 (2023). </w:t>
      </w:r>
      <w:r w:rsidR="009C5DFE">
        <w:rPr>
          <w:rFonts w:ascii="Times New Roman" w:eastAsiaTheme="minorEastAsia" w:hAnsi="Times New Roman" w:cs="Times New Roman"/>
          <w:color w:val="0563C1" w:themeColor="hyperlink"/>
          <w:sz w:val="24"/>
          <w:szCs w:val="24"/>
          <w:u w:val="single"/>
        </w:rPr>
        <w:t>https://doi.org/</w:t>
      </w:r>
      <w:r w:rsidR="001A3CC2" w:rsidRPr="001A3CC2">
        <w:rPr>
          <w:rFonts w:ascii="Times New Roman" w:eastAsiaTheme="minorEastAsia" w:hAnsi="Times New Roman" w:cs="Times New Roman"/>
          <w:color w:val="0563C1" w:themeColor="hyperlink"/>
          <w:sz w:val="24"/>
          <w:szCs w:val="24"/>
          <w:u w:val="single"/>
        </w:rPr>
        <w:t>/10.1016/j.jallcom.2023.169478</w:t>
      </w:r>
    </w:p>
    <w:p w14:paraId="55BA51BD" w14:textId="35E8A5E9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[S22]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X. Fu, H. Liao, Z. Zhang, Y. Zheng, J. Lu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Medium-entropy heterostructure of crystalline nicofep @ amorphous nicofe-ldh for industrial-current density and ultrastable overall water splitting. </w:t>
      </w:r>
      <w:r w:rsidR="001A3CC2" w:rsidRPr="001A3CC2">
        <w:rPr>
          <w:rFonts w:ascii="Times New Roman" w:hAnsi="Times New Roman" w:cs="Times New Roman" w:hint="eastAsia"/>
          <w:noProof/>
          <w:sz w:val="24"/>
          <w:szCs w:val="24"/>
        </w:rPr>
        <w:t>Chem. Eng. J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5D09D8" w:rsidRPr="001A3CC2">
        <w:rPr>
          <w:rFonts w:ascii="Times New Roman" w:hAnsi="Times New Roman" w:cs="Times New Roman"/>
          <w:b/>
          <w:noProof/>
          <w:sz w:val="24"/>
          <w:szCs w:val="24"/>
        </w:rPr>
        <w:t>505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(159520 (2025). </w:t>
      </w:r>
      <w:r w:rsidR="009C5DFE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https://doi.org/</w:t>
      </w:r>
      <w:r w:rsidR="005D09D8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/10.1016/j.cej.2025.159520</w:t>
      </w:r>
    </w:p>
    <w:p w14:paraId="1DFB6628" w14:textId="0C7E3CA1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[S23]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M. Liu, S. Ning, D. Xiao, Y. Zhang, J. Han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Amorphous/crystalline heterostructured nanoporous high-entropy metallic glasses for efficient water splitting. </w:t>
      </w:r>
      <w:r w:rsidR="001A3CC2" w:rsidRPr="001A3CC2">
        <w:rPr>
          <w:rFonts w:ascii="Times New Roman" w:hAnsi="Times New Roman" w:cs="Times New Roman" w:hint="eastAsia"/>
          <w:noProof/>
          <w:sz w:val="24"/>
          <w:szCs w:val="24"/>
        </w:rPr>
        <w:t>Mater. Futures</w:t>
      </w:r>
      <w:r w:rsidR="001A3CC2">
        <w:rPr>
          <w:rFonts w:ascii="Times New Roman" w:hAnsi="Times New Roman" w:cs="Times New Roman" w:hint="eastAsia"/>
          <w:noProof/>
          <w:sz w:val="24"/>
          <w:szCs w:val="24"/>
        </w:rPr>
        <w:t>.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D09D8" w:rsidRPr="001A3CC2">
        <w:rPr>
          <w:rFonts w:ascii="Times New Roman" w:hAnsi="Times New Roman" w:cs="Times New Roman"/>
          <w:b/>
          <w:noProof/>
          <w:sz w:val="24"/>
          <w:szCs w:val="24"/>
        </w:rPr>
        <w:t>4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(2), 025303 (2025). </w:t>
      </w:r>
      <w:r w:rsidR="005D09D8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https://doi.org/10.1088/2752-5724/add415</w:t>
      </w:r>
    </w:p>
    <w:p w14:paraId="64F69651" w14:textId="7B47DB83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[S24]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K. Li, W. Qiao, N. Li, M. Lü, C. Gu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Ultrafast microwave construction of stabilized ruco alloys for overall water splitting. </w:t>
      </w:r>
      <w:r w:rsidR="001A3CC2" w:rsidRPr="001A3CC2">
        <w:rPr>
          <w:rFonts w:ascii="Times New Roman" w:hAnsi="Times New Roman" w:cs="Times New Roman" w:hint="eastAsia"/>
          <w:noProof/>
          <w:sz w:val="24"/>
          <w:szCs w:val="24"/>
        </w:rPr>
        <w:t>J. Chem. Phys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5D09D8" w:rsidRPr="001A3CC2">
        <w:rPr>
          <w:rFonts w:ascii="Times New Roman" w:hAnsi="Times New Roman" w:cs="Times New Roman"/>
          <w:b/>
          <w:noProof/>
          <w:sz w:val="24"/>
          <w:szCs w:val="24"/>
        </w:rPr>
        <w:t>162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(24), (2025). </w:t>
      </w:r>
      <w:r w:rsidR="005D09D8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https://doi.org/10.1063/5.0268895</w:t>
      </w:r>
    </w:p>
    <w:p w14:paraId="20C71986" w14:textId="1D9DC1EE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[S25]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X. Yu, X. Gong, H. Qiao, X. Liu, C. Ma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Amorphous-crystalline heterostructured nanoporous high-entropy alloys for high-efficiency ph-universal water splitting. Small Methods. </w:t>
      </w:r>
      <w:r w:rsidR="005D09D8" w:rsidRPr="001A3CC2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(10), 2400793 (2024). </w:t>
      </w:r>
      <w:r w:rsidR="009C5DFE" w:rsidRPr="00D345FD">
        <w:rPr>
          <w:rStyle w:val="Hyperlink"/>
          <w:rFonts w:ascii="Times New Roman" w:hAnsi="Times New Roman" w:cs="Times New Roman"/>
          <w:sz w:val="24"/>
          <w:szCs w:val="24"/>
        </w:rPr>
        <w:t>https://doi.org/</w:t>
      </w:r>
      <w:r w:rsidR="005D09D8" w:rsidRPr="00D345FD">
        <w:rPr>
          <w:rStyle w:val="Hyperlink"/>
          <w:rFonts w:ascii="Times New Roman" w:hAnsi="Times New Roman" w:cs="Times New Roman"/>
          <w:sz w:val="24"/>
          <w:szCs w:val="24"/>
        </w:rPr>
        <w:t>/10.1002/smtd.202400793</w:t>
      </w:r>
      <w:r w:rsidR="00D345FD"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14:paraId="132EA57D" w14:textId="718B83BD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[S26]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S. Wang, H. Yan, W. Huo, A. Davydok, M. Zając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Engineering multiple nano-twinned high entropy alloy electrocatalysts toward efficient water electrolysis. </w:t>
      </w:r>
      <w:r w:rsidR="00692ED0" w:rsidRPr="00692ED0">
        <w:rPr>
          <w:rFonts w:ascii="Times New Roman" w:hAnsi="Times New Roman" w:cs="Times New Roman" w:hint="eastAsia"/>
          <w:noProof/>
          <w:sz w:val="24"/>
          <w:szCs w:val="24"/>
        </w:rPr>
        <w:t>Appl. Catal. B: Environ.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D09D8" w:rsidRPr="001A3CC2">
        <w:rPr>
          <w:rFonts w:ascii="Times New Roman" w:hAnsi="Times New Roman" w:cs="Times New Roman"/>
          <w:b/>
          <w:noProof/>
          <w:sz w:val="24"/>
          <w:szCs w:val="24"/>
        </w:rPr>
        <w:t>363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(124791 (2025). </w:t>
      </w:r>
      <w:r w:rsidR="009C5DFE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https://doi.org/</w:t>
      </w:r>
      <w:r w:rsidR="005D09D8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/10.1016/j.apcatb.2024.124791</w:t>
      </w:r>
    </w:p>
    <w:p w14:paraId="32CFED14" w14:textId="6262DF58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[S27]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Y. Liao, L. Li, J. Zhang, Y. Chen, S. Luo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Colloid-mediated synthesis of hierarchically porous amorphous catalyst for durable industrial-scale water electrolysis. Adv</w:t>
      </w:r>
      <w:r w:rsidR="00692ED0">
        <w:rPr>
          <w:rFonts w:ascii="Times New Roman" w:hAnsi="Times New Roman" w:cs="Times New Roman" w:hint="eastAsia"/>
          <w:noProof/>
          <w:sz w:val="24"/>
          <w:szCs w:val="24"/>
        </w:rPr>
        <w:t>.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Mater. e16751 (2025). </w:t>
      </w:r>
      <w:r w:rsidR="009C5DFE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https://doi.org/</w:t>
      </w:r>
      <w:r w:rsidR="005D09D8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/10.1002/adma.202516751</w:t>
      </w:r>
    </w:p>
    <w:p w14:paraId="2ABD2DF1" w14:textId="3541E858" w:rsidR="005D09D8" w:rsidRPr="001A3CC2" w:rsidRDefault="008F708B" w:rsidP="008F708B">
      <w:pPr>
        <w:pStyle w:val="EndNoteBibliography"/>
        <w:snapToGrid w:val="0"/>
        <w:spacing w:before="120" w:after="120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[S28]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Y. Zhang, R. Li, X. Wang, Q. Guo, Q. Zhang</w:t>
      </w:r>
      <w:r w:rsidR="009C5DFE">
        <w:rPr>
          <w:rFonts w:ascii="Times New Roman" w:hAnsi="Times New Roman" w:cs="Times New Roman"/>
          <w:noProof/>
          <w:sz w:val="24"/>
          <w:szCs w:val="24"/>
        </w:rPr>
        <w:t xml:space="preserve"> et al.,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Surface active-site engineering of low-noble-metal-alloyed metallic glass catalyst for boosting water electrolysis. Adv</w:t>
      </w:r>
      <w:r w:rsidR="00692ED0">
        <w:rPr>
          <w:rFonts w:ascii="Times New Roman" w:hAnsi="Times New Roman" w:cs="Times New Roman" w:hint="eastAsia"/>
          <w:noProof/>
          <w:sz w:val="24"/>
          <w:szCs w:val="24"/>
        </w:rPr>
        <w:t>.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Funct</w:t>
      </w:r>
      <w:r w:rsidR="00692ED0">
        <w:rPr>
          <w:rFonts w:ascii="Times New Roman" w:hAnsi="Times New Roman" w:cs="Times New Roman" w:hint="eastAsia"/>
          <w:noProof/>
          <w:sz w:val="24"/>
          <w:szCs w:val="24"/>
        </w:rPr>
        <w:t>.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 Mater. </w:t>
      </w:r>
      <w:r w:rsidR="005D09D8" w:rsidRPr="001A3CC2">
        <w:rPr>
          <w:rFonts w:ascii="Times New Roman" w:hAnsi="Times New Roman" w:cs="Times New Roman"/>
          <w:b/>
          <w:noProof/>
          <w:sz w:val="24"/>
          <w:szCs w:val="24"/>
        </w:rPr>
        <w:t>34</w:t>
      </w:r>
      <w:r w:rsidR="005D09D8" w:rsidRPr="001A3CC2">
        <w:rPr>
          <w:rFonts w:ascii="Times New Roman" w:hAnsi="Times New Roman" w:cs="Times New Roman"/>
          <w:noProof/>
          <w:sz w:val="24"/>
          <w:szCs w:val="24"/>
        </w:rPr>
        <w:t xml:space="preserve">(51), 2410379 (2024). </w:t>
      </w:r>
      <w:r w:rsidR="009C5DFE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https://doi.org/</w:t>
      </w:r>
      <w:r w:rsidR="005D09D8" w:rsidRPr="00C86187">
        <w:rPr>
          <w:rStyle w:val="Hyperlink"/>
          <w:rFonts w:ascii="Times New Roman" w:hAnsi="Times New Roman" w:cs="Times New Roman"/>
          <w:noProof/>
          <w:sz w:val="24"/>
          <w:szCs w:val="24"/>
        </w:rPr>
        <w:t>/10.1002/adfm.202410379</w:t>
      </w:r>
    </w:p>
    <w:p w14:paraId="0E0BA7F9" w14:textId="24528068" w:rsidR="009921A1" w:rsidRDefault="009921A1" w:rsidP="00820DBF">
      <w:pPr>
        <w:snapToGrid w:val="0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40458E6C" w14:textId="4775AB97" w:rsidR="00F04390" w:rsidRDefault="00F04390" w:rsidP="00F04390">
      <w:pPr>
        <w:rPr>
          <w:rFonts w:ascii="Times New Roman" w:hAnsi="Times New Roman" w:cs="Times New Roman"/>
          <w:sz w:val="24"/>
          <w:szCs w:val="24"/>
        </w:rPr>
      </w:pPr>
    </w:p>
    <w:p w14:paraId="08448EFC" w14:textId="492E05D4" w:rsidR="00F04390" w:rsidRPr="00F04390" w:rsidRDefault="00F04390" w:rsidP="00F04390">
      <w:pPr>
        <w:tabs>
          <w:tab w:val="left" w:pos="79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04390" w:rsidRPr="00F04390" w:rsidSect="00344498">
      <w:headerReference w:type="default" r:id="rId43"/>
      <w:footerReference w:type="default" r:id="rId44"/>
      <w:pgSz w:w="11906" w:h="16838"/>
      <w:pgMar w:top="1440" w:right="1440" w:bottom="1440" w:left="1440" w:header="851" w:footer="992" w:gutter="0"/>
      <w:pgNumType w:start="3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7CDBA" w14:textId="77777777" w:rsidR="002A55B3" w:rsidRDefault="002A55B3">
      <w:r>
        <w:separator/>
      </w:r>
    </w:p>
  </w:endnote>
  <w:endnote w:type="continuationSeparator" w:id="0">
    <w:p w14:paraId="1077C748" w14:textId="77777777" w:rsidR="002A55B3" w:rsidRDefault="002A5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7687329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899AE6" w14:textId="38232DDB" w:rsidR="00D0587D" w:rsidRPr="00607EA8" w:rsidRDefault="00344498" w:rsidP="00607EA8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7EA8">
          <w:rPr>
            <w:rFonts w:ascii="Times New Roman" w:hAnsi="Times New Roman" w:cs="Times New Roman"/>
            <w:sz w:val="24"/>
            <w:szCs w:val="24"/>
          </w:rPr>
          <w:t>S</w:t>
        </w:r>
        <w:r w:rsidRPr="00607EA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7EA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07EA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618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7EA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  <w:r w:rsidRPr="00607EA8">
          <w:rPr>
            <w:rFonts w:ascii="Times New Roman" w:hAnsi="Times New Roman" w:cs="Times New Roman"/>
            <w:noProof/>
            <w:sz w:val="24"/>
            <w:szCs w:val="24"/>
          </w:rPr>
          <w:t>/S2</w:t>
        </w:r>
        <w:r w:rsidR="003A2342">
          <w:rPr>
            <w:rFonts w:ascii="Times New Roman" w:hAnsi="Times New Roman" w:cs="Times New Roman"/>
            <w:noProof/>
            <w:sz w:val="24"/>
            <w:szCs w:val="24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B688B" w14:textId="77777777" w:rsidR="002A55B3" w:rsidRDefault="002A55B3">
      <w:r>
        <w:separator/>
      </w:r>
    </w:p>
  </w:footnote>
  <w:footnote w:type="continuationSeparator" w:id="0">
    <w:p w14:paraId="04757921" w14:textId="77777777" w:rsidR="002A55B3" w:rsidRDefault="002A5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5B15F" w14:textId="68702D5D" w:rsidR="00607EA8" w:rsidRPr="00607EA8" w:rsidRDefault="00C86187">
    <w:pPr>
      <w:pStyle w:val="Header"/>
      <w:rPr>
        <w:rFonts w:ascii="Times New Roman" w:hAnsi="Times New Roman" w:cs="Times New Roman"/>
        <w:sz w:val="24"/>
        <w:szCs w:val="24"/>
      </w:rPr>
    </w:pPr>
    <w:hyperlink r:id="rId1" w:history="1">
      <w:r w:rsidR="00607EA8" w:rsidRPr="00607EA8">
        <w:rPr>
          <w:rStyle w:val="Hyperlink"/>
          <w:rFonts w:ascii="Times New Roman" w:hAnsi="Times New Roman" w:cs="Times New Roman"/>
          <w:sz w:val="24"/>
          <w:szCs w:val="24"/>
        </w:rPr>
        <w:t>Nano-Micro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HorizontalSpacing w:val="5"/>
  <w:drawingGridVerticalSpacing w:val="156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a2s2f9wprswawedp9dxavvza50d95dveres&quot;&gt;双效文献&lt;record-ids&gt;&lt;item&gt;11&lt;/item&gt;&lt;item&gt;46&lt;/item&gt;&lt;item&gt;60&lt;/item&gt;&lt;item&gt;61&lt;/item&gt;&lt;item&gt;62&lt;/item&gt;&lt;item&gt;63&lt;/item&gt;&lt;item&gt;64&lt;/item&gt;&lt;item&gt;65&lt;/item&gt;&lt;item&gt;66&lt;/item&gt;&lt;item&gt;67&lt;/item&gt;&lt;item&gt;69&lt;/item&gt;&lt;item&gt;70&lt;/item&gt;&lt;item&gt;71&lt;/item&gt;&lt;item&gt;72&lt;/item&gt;&lt;item&gt;73&lt;/item&gt;&lt;item&gt;74&lt;/item&gt;&lt;item&gt;75&lt;/item&gt;&lt;item&gt;76&lt;/item&gt;&lt;item&gt;77&lt;/item&gt;&lt;item&gt;78&lt;/item&gt;&lt;item&gt;79&lt;/item&gt;&lt;item&gt;80&lt;/item&gt;&lt;item&gt;81&lt;/item&gt;&lt;item&gt;101&lt;/item&gt;&lt;item&gt;110&lt;/item&gt;&lt;item&gt;114&lt;/item&gt;&lt;item&gt;115&lt;/item&gt;&lt;item&gt;116&lt;/item&gt;&lt;item&gt;118&lt;/item&gt;&lt;/record-ids&gt;&lt;/item&gt;&lt;/Libraries&gt;"/>
  </w:docVars>
  <w:rsids>
    <w:rsidRoot w:val="001F126A"/>
    <w:rsid w:val="0003112E"/>
    <w:rsid w:val="000B408E"/>
    <w:rsid w:val="000C3AC9"/>
    <w:rsid w:val="00103578"/>
    <w:rsid w:val="00127017"/>
    <w:rsid w:val="001526B4"/>
    <w:rsid w:val="001A3CC2"/>
    <w:rsid w:val="001B0685"/>
    <w:rsid w:val="001E2726"/>
    <w:rsid w:val="001F126A"/>
    <w:rsid w:val="0023593E"/>
    <w:rsid w:val="00236A13"/>
    <w:rsid w:val="002463BA"/>
    <w:rsid w:val="002A0179"/>
    <w:rsid w:val="002A1C8A"/>
    <w:rsid w:val="002A55B3"/>
    <w:rsid w:val="002F05A8"/>
    <w:rsid w:val="002F3B0A"/>
    <w:rsid w:val="0030133F"/>
    <w:rsid w:val="00327A64"/>
    <w:rsid w:val="00344498"/>
    <w:rsid w:val="003551EA"/>
    <w:rsid w:val="003A2342"/>
    <w:rsid w:val="003B2809"/>
    <w:rsid w:val="003C1B3B"/>
    <w:rsid w:val="003D765A"/>
    <w:rsid w:val="003F48C8"/>
    <w:rsid w:val="003F7E17"/>
    <w:rsid w:val="00465A90"/>
    <w:rsid w:val="00550916"/>
    <w:rsid w:val="005854D5"/>
    <w:rsid w:val="00585658"/>
    <w:rsid w:val="005A2A3C"/>
    <w:rsid w:val="005D09D8"/>
    <w:rsid w:val="005E14A3"/>
    <w:rsid w:val="00607EA8"/>
    <w:rsid w:val="00623FC0"/>
    <w:rsid w:val="00691E73"/>
    <w:rsid w:val="00692ED0"/>
    <w:rsid w:val="006B142C"/>
    <w:rsid w:val="006F6868"/>
    <w:rsid w:val="0072622D"/>
    <w:rsid w:val="00727B17"/>
    <w:rsid w:val="0074103D"/>
    <w:rsid w:val="007A0A3F"/>
    <w:rsid w:val="007D6BF5"/>
    <w:rsid w:val="007D6ED9"/>
    <w:rsid w:val="0080612E"/>
    <w:rsid w:val="00820DBF"/>
    <w:rsid w:val="008636B4"/>
    <w:rsid w:val="00897F61"/>
    <w:rsid w:val="008B34B4"/>
    <w:rsid w:val="008E1DF5"/>
    <w:rsid w:val="008F1D6E"/>
    <w:rsid w:val="008F32D8"/>
    <w:rsid w:val="008F708B"/>
    <w:rsid w:val="00976594"/>
    <w:rsid w:val="009921A1"/>
    <w:rsid w:val="009C5DFE"/>
    <w:rsid w:val="009C7583"/>
    <w:rsid w:val="009D7F0F"/>
    <w:rsid w:val="009F5171"/>
    <w:rsid w:val="00A7093D"/>
    <w:rsid w:val="00AB4D8D"/>
    <w:rsid w:val="00B062AD"/>
    <w:rsid w:val="00B24B5C"/>
    <w:rsid w:val="00B51D10"/>
    <w:rsid w:val="00BB1A8E"/>
    <w:rsid w:val="00BC2581"/>
    <w:rsid w:val="00BE6F89"/>
    <w:rsid w:val="00C0438C"/>
    <w:rsid w:val="00C30B00"/>
    <w:rsid w:val="00C81777"/>
    <w:rsid w:val="00C86187"/>
    <w:rsid w:val="00C8752C"/>
    <w:rsid w:val="00C9598B"/>
    <w:rsid w:val="00CD63EA"/>
    <w:rsid w:val="00D0587D"/>
    <w:rsid w:val="00D32553"/>
    <w:rsid w:val="00D345FD"/>
    <w:rsid w:val="00D476C0"/>
    <w:rsid w:val="00D500D5"/>
    <w:rsid w:val="00D5602B"/>
    <w:rsid w:val="00D64F64"/>
    <w:rsid w:val="00D74B2A"/>
    <w:rsid w:val="00DC0BB4"/>
    <w:rsid w:val="00DE797D"/>
    <w:rsid w:val="00DF3627"/>
    <w:rsid w:val="00E26E81"/>
    <w:rsid w:val="00E3113B"/>
    <w:rsid w:val="00E57F16"/>
    <w:rsid w:val="00E948CD"/>
    <w:rsid w:val="00ED39D1"/>
    <w:rsid w:val="00EE38CF"/>
    <w:rsid w:val="00F04390"/>
    <w:rsid w:val="00F139F8"/>
    <w:rsid w:val="00F17611"/>
    <w:rsid w:val="00F427A6"/>
    <w:rsid w:val="00F43D0E"/>
    <w:rsid w:val="00F9520A"/>
    <w:rsid w:val="00FA36B4"/>
    <w:rsid w:val="00FB5816"/>
    <w:rsid w:val="00FC675B"/>
    <w:rsid w:val="00FE1E03"/>
    <w:rsid w:val="14892CE4"/>
    <w:rsid w:val="1DE30062"/>
    <w:rsid w:val="1F2B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172119C"/>
  <w15:docId w15:val="{434DEAA0-69AA-4B17-995B-FA81E3D5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Pr>
      <w:rFonts w:asciiTheme="majorHAnsi" w:eastAsia="SimHei" w:hAnsiTheme="majorHAnsi" w:cstheme="majorBidi"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qFormat/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qFormat/>
    <w:pPr>
      <w:widowControl/>
      <w:spacing w:after="100" w:line="259" w:lineRule="auto"/>
      <w:ind w:left="220"/>
      <w:jc w:val="left"/>
    </w:pPr>
    <w:rPr>
      <w:rFonts w:cs="Times New Roman"/>
      <w:kern w:val="0"/>
      <w:sz w:val="22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1">
    <w:name w:val="明显强调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10">
    <w:name w:val="明显参考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qFormat/>
    <w:rPr>
      <w:color w:val="666666"/>
    </w:rPr>
  </w:style>
  <w:style w:type="paragraph" w:customStyle="1" w:styleId="EndNoteBibliographyTitle">
    <w:name w:val="EndNote Bibliography Title"/>
    <w:basedOn w:val="Normal"/>
    <w:link w:val="EndNoteBibliographyTitle0"/>
    <w:qFormat/>
    <w:pPr>
      <w:jc w:val="center"/>
    </w:pPr>
    <w:rPr>
      <w:rFonts w:ascii="DengXian" w:eastAsia="DengXian" w:hAnsi="DengXian"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qFormat/>
    <w:rPr>
      <w:rFonts w:ascii="DengXian" w:eastAsia="DengXian" w:hAnsi="DengXian"/>
      <w:kern w:val="2"/>
      <w:szCs w:val="22"/>
      <w14:ligatures w14:val="standardContextual"/>
    </w:rPr>
  </w:style>
  <w:style w:type="paragraph" w:customStyle="1" w:styleId="EndNoteBibliography">
    <w:name w:val="EndNote Bibliography"/>
    <w:basedOn w:val="Normal"/>
    <w:link w:val="EndNoteBibliography0"/>
    <w:qFormat/>
    <w:rPr>
      <w:rFonts w:ascii="DengXian" w:eastAsia="DengXian" w:hAnsi="DengXian"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qFormat/>
    <w:rPr>
      <w:rFonts w:ascii="DengXian" w:eastAsia="DengXian" w:hAnsi="DengXian"/>
      <w:kern w:val="2"/>
      <w:szCs w:val="22"/>
      <w14:ligatures w14:val="standardContextual"/>
    </w:rPr>
  </w:style>
  <w:style w:type="character" w:customStyle="1" w:styleId="11">
    <w:name w:val="未处理的提及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2">
    <w:name w:val="未处理的提及2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kern w:val="0"/>
      <w:sz w:val="32"/>
      <w:szCs w:val="32"/>
      <w14:ligatures w14:val="none"/>
    </w:rPr>
  </w:style>
  <w:style w:type="character" w:customStyle="1" w:styleId="3">
    <w:name w:val="未处理的提及3"/>
    <w:basedOn w:val="DefaultParagraphFont"/>
    <w:uiPriority w:val="99"/>
    <w:semiHidden/>
    <w:unhideWhenUsed/>
    <w:rsid w:val="005854D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07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5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tiff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tiff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tiff"/><Relationship Id="rId29" Type="http://schemas.openxmlformats.org/officeDocument/2006/relationships/image" Target="media/image21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24" Type="http://schemas.openxmlformats.org/officeDocument/2006/relationships/image" Target="media/image16.tiff"/><Relationship Id="rId32" Type="http://schemas.openxmlformats.org/officeDocument/2006/relationships/image" Target="media/image24.tiff"/><Relationship Id="rId37" Type="http://schemas.openxmlformats.org/officeDocument/2006/relationships/image" Target="media/image29.tiff"/><Relationship Id="rId40" Type="http://schemas.openxmlformats.org/officeDocument/2006/relationships/image" Target="media/image32.tif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23" Type="http://schemas.openxmlformats.org/officeDocument/2006/relationships/image" Target="media/image15.tiff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tiff"/><Relationship Id="rId19" Type="http://schemas.openxmlformats.org/officeDocument/2006/relationships/image" Target="media/image11.tiff"/><Relationship Id="rId31" Type="http://schemas.openxmlformats.org/officeDocument/2006/relationships/image" Target="media/image23.tiff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tiff"/><Relationship Id="rId27" Type="http://schemas.openxmlformats.org/officeDocument/2006/relationships/image" Target="media/image19.tiff"/><Relationship Id="rId30" Type="http://schemas.openxmlformats.org/officeDocument/2006/relationships/image" Target="media/image22.tiff"/><Relationship Id="rId35" Type="http://schemas.openxmlformats.org/officeDocument/2006/relationships/image" Target="media/image27.tiff"/><Relationship Id="rId43" Type="http://schemas.openxmlformats.org/officeDocument/2006/relationships/header" Target="header1.xml"/><Relationship Id="rId8" Type="http://schemas.openxmlformats.org/officeDocument/2006/relationships/hyperlink" Target="mailto:jiangsida@hit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tiff"/><Relationship Id="rId25" Type="http://schemas.openxmlformats.org/officeDocument/2006/relationships/image" Target="media/image17.tiff"/><Relationship Id="rId33" Type="http://schemas.openxmlformats.org/officeDocument/2006/relationships/image" Target="media/image25.tiff"/><Relationship Id="rId38" Type="http://schemas.openxmlformats.org/officeDocument/2006/relationships/image" Target="media/image30.tiff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3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DA4FE5-75DD-46AD-BF3C-643AC566C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19</Pages>
  <Words>2666</Words>
  <Characters>60568</Characters>
  <Application>Microsoft Office Word</Application>
  <DocSecurity>0</DocSecurity>
  <Lines>504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Sakthi Lakshmi Shanmugasundram</cp:lastModifiedBy>
  <cp:revision>15</cp:revision>
  <dcterms:created xsi:type="dcterms:W3CDTF">2026-03-11T06:51:00Z</dcterms:created>
  <dcterms:modified xsi:type="dcterms:W3CDTF">2026-03-22T14:11:00Z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20666c4f-3a54-4937-aea6-0b783aadfa76</vt:lpwstr>
  </property>
  <property fmtid="{D5CDD505-2E9C-101B-9397-08002B2CF9AE}" pid="3" name="KSOTemplateDocerSaveRecord">
    <vt:lpwstr>eyJoZGlkIjoiMzdiNGFkNjRhNGJhMWI1YTNkZmUwYWU3ZDQ5OWQwMDgiLCJ1c2VySWQiOiIyNTU2NDk4MzUifQ==</vt:lpwstr>
  </property>
  <property fmtid="{D5CDD505-2E9C-101B-9397-08002B2CF9AE}" pid="4" name="KSOProductBuildVer">
    <vt:lpwstr>2052-12.1.0.23542</vt:lpwstr>
  </property>
  <property fmtid="{D5CDD505-2E9C-101B-9397-08002B2CF9AE}" pid="5" name="ICV">
    <vt:lpwstr>629C94775CEE46668196AEF4CE0B9A8A_12</vt:lpwstr>
  </property>
</Properties>
</file>